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5F4" w:rsidRPr="00FA2CB7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15F4" w:rsidRPr="00FA2CB7" w:rsidRDefault="009B15F4" w:rsidP="009B15F4">
      <w:pPr>
        <w:keepNext/>
        <w:spacing w:after="0" w:line="360" w:lineRule="auto"/>
        <w:ind w:firstLine="709"/>
        <w:jc w:val="center"/>
        <w:rPr>
          <w:color w:val="000000" w:themeColor="text1"/>
        </w:rPr>
      </w:pPr>
      <w:r w:rsidRPr="00FA2CB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1767F410" wp14:editId="0A0ABFEA">
            <wp:extent cx="4788058" cy="3384000"/>
            <wp:effectExtent l="0" t="0" r="0" b="6985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ocalizacao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058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5F4" w:rsidRPr="00FA2CB7" w:rsidRDefault="009B15F4" w:rsidP="009B15F4">
      <w:pPr>
        <w:pStyle w:val="Legenda"/>
        <w:tabs>
          <w:tab w:val="center" w:pos="4535"/>
          <w:tab w:val="left" w:pos="6030"/>
        </w:tabs>
        <w:jc w:val="center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Figura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Figura \* ARABIC </w:instrTex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FA2CB7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1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end"/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– Localização da Área de Estudo.</w:t>
      </w:r>
    </w:p>
    <w:p w:rsidR="009B15F4" w:rsidRPr="00FA2CB7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B15F4" w:rsidRPr="00FA2CB7" w:rsidRDefault="009B15F4" w:rsidP="009B15F4">
      <w:pPr>
        <w:keepNext/>
        <w:spacing w:after="0" w:line="360" w:lineRule="auto"/>
        <w:ind w:firstLine="709"/>
        <w:jc w:val="center"/>
        <w:rPr>
          <w:color w:val="000000" w:themeColor="text1"/>
        </w:rPr>
      </w:pPr>
      <w:r w:rsidRPr="00FA2CB7">
        <w:rPr>
          <w:noProof/>
          <w:color w:val="000000" w:themeColor="text1"/>
          <w:lang w:eastAsia="pt-BR"/>
        </w:rPr>
        <w:drawing>
          <wp:inline distT="0" distB="0" distL="0" distR="0" wp14:anchorId="4B7F1007" wp14:editId="6496B03C">
            <wp:extent cx="4542670" cy="2085975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194" cy="209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15F4" w:rsidRPr="00FA2CB7" w:rsidRDefault="009B15F4" w:rsidP="009B15F4">
      <w:pPr>
        <w:pStyle w:val="Legenda"/>
        <w:jc w:val="center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Figura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Figura \* ARABIC </w:instrTex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FA2CB7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2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end"/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- Etapas Operacionais.</w:t>
      </w:r>
    </w:p>
    <w:p w:rsidR="009B15F4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B15F4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B15F4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B15F4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B15F4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B15F4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B15F4" w:rsidRPr="00FA2CB7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B15F4" w:rsidRPr="00FA2CB7" w:rsidRDefault="009B15F4" w:rsidP="009B15F4">
      <w:pPr>
        <w:pStyle w:val="Legenda"/>
        <w:keepNext/>
        <w:jc w:val="center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lastRenderedPageBreak/>
        <w:t xml:space="preserve">Tabela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Tabela \* ARABIC </w:instrTex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FA2CB7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1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end"/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- Parâmetros de calibração. (E: Ângulo de Elevação do Sol*; </w:t>
      </w:r>
      <w:proofErr w:type="spellStart"/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CosZ</w:t>
      </w:r>
      <w:proofErr w:type="spellEnd"/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: Cosseno do E**; </w:t>
      </w:r>
      <w:proofErr w:type="spellStart"/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dr</w:t>
      </w:r>
      <w:proofErr w:type="spellEnd"/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: Distância Terra/Sol***)</w:t>
      </w:r>
    </w:p>
    <w:tbl>
      <w:tblPr>
        <w:tblW w:w="8656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925"/>
        <w:gridCol w:w="1810"/>
        <w:gridCol w:w="1810"/>
        <w:gridCol w:w="1846"/>
      </w:tblGrid>
      <w:tr w:rsidR="009B15F4" w:rsidRPr="00FA2CB7" w:rsidTr="00F76525">
        <w:trPr>
          <w:trHeight w:val="378"/>
          <w:jc w:val="center"/>
        </w:trPr>
        <w:tc>
          <w:tcPr>
            <w:tcW w:w="1265" w:type="dxa"/>
            <w:tcBorders>
              <w:top w:val="single" w:sz="4" w:space="0" w:color="000000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E*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FA2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CosZ</w:t>
            </w:r>
            <w:proofErr w:type="spellEnd"/>
            <w:r w:rsidRPr="00FA2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**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FA2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dr</w:t>
            </w:r>
            <w:proofErr w:type="spellEnd"/>
            <w:proofErr w:type="gramEnd"/>
            <w:r w:rsidRPr="00FA2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***</w:t>
            </w:r>
          </w:p>
        </w:tc>
      </w:tr>
      <w:tr w:rsidR="009B15F4" w:rsidRPr="00FA2CB7" w:rsidTr="00F76525">
        <w:trPr>
          <w:trHeight w:val="378"/>
          <w:jc w:val="center"/>
        </w:trPr>
        <w:tc>
          <w:tcPr>
            <w:tcW w:w="126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21/01/2019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10:02:40</w:t>
            </w:r>
          </w:p>
        </w:tc>
        <w:tc>
          <w:tcPr>
            <w:tcW w:w="1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59.26</w:t>
            </w:r>
          </w:p>
        </w:tc>
        <w:tc>
          <w:tcPr>
            <w:tcW w:w="1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0.8595</w:t>
            </w:r>
          </w:p>
        </w:tc>
        <w:tc>
          <w:tcPr>
            <w:tcW w:w="1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0.984031</w:t>
            </w:r>
          </w:p>
        </w:tc>
      </w:tr>
      <w:tr w:rsidR="009B15F4" w:rsidRPr="00FA2CB7" w:rsidTr="00F76525">
        <w:trPr>
          <w:trHeight w:val="378"/>
          <w:jc w:val="center"/>
        </w:trPr>
        <w:tc>
          <w:tcPr>
            <w:tcW w:w="126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22/02/2019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10:02:04</w:t>
            </w:r>
          </w:p>
        </w:tc>
        <w:tc>
          <w:tcPr>
            <w:tcW w:w="1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57.70</w:t>
            </w:r>
          </w:p>
        </w:tc>
        <w:tc>
          <w:tcPr>
            <w:tcW w:w="1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0.8457</w:t>
            </w:r>
          </w:p>
        </w:tc>
        <w:tc>
          <w:tcPr>
            <w:tcW w:w="1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0.989144</w:t>
            </w:r>
          </w:p>
        </w:tc>
      </w:tr>
      <w:tr w:rsidR="009B15F4" w:rsidRPr="00FA2CB7" w:rsidTr="00F76525">
        <w:trPr>
          <w:trHeight w:val="378"/>
          <w:jc w:val="center"/>
        </w:trPr>
        <w:tc>
          <w:tcPr>
            <w:tcW w:w="126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13/05/2019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10:01:55</w:t>
            </w:r>
          </w:p>
        </w:tc>
        <w:tc>
          <w:tcPr>
            <w:tcW w:w="1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45.71</w:t>
            </w:r>
          </w:p>
        </w:tc>
        <w:tc>
          <w:tcPr>
            <w:tcW w:w="1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0.7159</w:t>
            </w:r>
          </w:p>
        </w:tc>
        <w:tc>
          <w:tcPr>
            <w:tcW w:w="1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1.010394</w:t>
            </w:r>
          </w:p>
        </w:tc>
      </w:tr>
      <w:tr w:rsidR="009B15F4" w:rsidRPr="00FA2CB7" w:rsidTr="00F76525">
        <w:trPr>
          <w:trHeight w:val="378"/>
          <w:jc w:val="center"/>
        </w:trPr>
        <w:tc>
          <w:tcPr>
            <w:tcW w:w="126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14/06/2019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10:02:11</w:t>
            </w:r>
          </w:p>
        </w:tc>
        <w:tc>
          <w:tcPr>
            <w:tcW w:w="1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41.44</w:t>
            </w:r>
          </w:p>
        </w:tc>
        <w:tc>
          <w:tcPr>
            <w:tcW w:w="18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0.6618</w:t>
            </w:r>
          </w:p>
        </w:tc>
        <w:tc>
          <w:tcPr>
            <w:tcW w:w="1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1.01565</w:t>
            </w:r>
          </w:p>
        </w:tc>
      </w:tr>
      <w:tr w:rsidR="009B15F4" w:rsidRPr="00FA2CB7" w:rsidTr="00F76525">
        <w:trPr>
          <w:trHeight w:val="378"/>
          <w:jc w:val="center"/>
        </w:trPr>
        <w:tc>
          <w:tcPr>
            <w:tcW w:w="1265" w:type="dxa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30/06/2019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10:02:15</w:t>
            </w:r>
          </w:p>
        </w:tc>
        <w:tc>
          <w:tcPr>
            <w:tcW w:w="181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41.03</w:t>
            </w:r>
          </w:p>
        </w:tc>
        <w:tc>
          <w:tcPr>
            <w:tcW w:w="181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0.6565</w:t>
            </w:r>
          </w:p>
        </w:tc>
        <w:tc>
          <w:tcPr>
            <w:tcW w:w="184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B15F4" w:rsidRPr="00FA2CB7" w:rsidRDefault="009B15F4" w:rsidP="009B15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FA2C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1.016694</w:t>
            </w:r>
          </w:p>
        </w:tc>
      </w:tr>
    </w:tbl>
    <w:p w:rsidR="009B15F4" w:rsidRPr="00FA2CB7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A2CB7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Fonte</w:t>
      </w:r>
      <w:r w:rsidRPr="00FA2CB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: USGS, 2019</w:t>
      </w:r>
      <w:r w:rsidRPr="00FA2CB7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. Org</w:t>
      </w:r>
      <w:r w:rsidRPr="00FA2CB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 Os autores, 2019.</w:t>
      </w:r>
    </w:p>
    <w:p w:rsidR="009B15F4" w:rsidRPr="00FA2CB7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9B15F4" w:rsidRPr="00FA2CB7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B15F4" w:rsidRPr="00FA2CB7" w:rsidRDefault="009B15F4" w:rsidP="009B15F4">
      <w:pPr>
        <w:keepNext/>
        <w:spacing w:after="0" w:line="360" w:lineRule="auto"/>
        <w:ind w:firstLine="709"/>
        <w:jc w:val="center"/>
        <w:rPr>
          <w:color w:val="000000" w:themeColor="text1"/>
        </w:rPr>
      </w:pPr>
      <w:r w:rsidRPr="00FA2CB7">
        <w:rPr>
          <w:noProof/>
          <w:color w:val="000000" w:themeColor="text1"/>
          <w:lang w:eastAsia="pt-BR"/>
        </w:rPr>
        <w:drawing>
          <wp:inline distT="0" distB="0" distL="0" distR="0" wp14:anchorId="68FFECA7" wp14:editId="3D26B469">
            <wp:extent cx="3746081" cy="3114675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66" cy="3116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15F4" w:rsidRPr="00FA2CB7" w:rsidRDefault="009B15F4" w:rsidP="009B15F4">
      <w:pPr>
        <w:pStyle w:val="Legenda"/>
        <w:jc w:val="center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Figura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Figura \* ARABIC </w:instrTex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FA2CB7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3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end"/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- Relação Linear entre </w:t>
      </w:r>
      <w:proofErr w:type="spellStart"/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Hp</w:t>
      </w:r>
      <w:proofErr w:type="spellEnd"/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, </w:t>
      </w:r>
      <w:proofErr w:type="spellStart"/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Qcal</w:t>
      </w:r>
      <w:proofErr w:type="spellEnd"/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e Ap.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Fonte</w:t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: USGS, 2019.</w:t>
      </w:r>
    </w:p>
    <w:p w:rsidR="009B15F4" w:rsidRPr="00FA2CB7" w:rsidRDefault="009B15F4" w:rsidP="009B15F4">
      <w:pPr>
        <w:keepNext/>
        <w:spacing w:after="0" w:line="360" w:lineRule="auto"/>
        <w:jc w:val="center"/>
        <w:rPr>
          <w:color w:val="000000" w:themeColor="text1"/>
        </w:rPr>
      </w:pPr>
      <w:r w:rsidRPr="00FA2CB7">
        <w:rPr>
          <w:noProof/>
          <w:color w:val="000000" w:themeColor="text1"/>
          <w:lang w:eastAsia="pt-BR"/>
        </w:rPr>
        <w:lastRenderedPageBreak/>
        <w:drawing>
          <wp:inline distT="0" distB="0" distL="0" distR="0" wp14:anchorId="6571CAD2" wp14:editId="597EC18A">
            <wp:extent cx="4772025" cy="3239770"/>
            <wp:effectExtent l="0" t="0" r="9525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36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15F4" w:rsidRPr="00FA2CB7" w:rsidRDefault="009B15F4" w:rsidP="009B15F4">
      <w:pPr>
        <w:pStyle w:val="Legenda"/>
        <w:jc w:val="center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Figura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Figura \* ARABIC </w:instrTex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FA2CB7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4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end"/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- Características das Amostras.</w:t>
      </w:r>
    </w:p>
    <w:p w:rsidR="009B15F4" w:rsidRPr="00FA2CB7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15F4" w:rsidRPr="00FA2CB7" w:rsidRDefault="009B15F4" w:rsidP="009B15F4">
      <w:pPr>
        <w:keepNext/>
        <w:spacing w:after="0" w:line="360" w:lineRule="auto"/>
        <w:ind w:firstLine="709"/>
        <w:jc w:val="center"/>
        <w:rPr>
          <w:color w:val="000000" w:themeColor="text1"/>
        </w:rPr>
      </w:pPr>
      <w:r>
        <w:rPr>
          <w:noProof/>
          <w:color w:val="000000" w:themeColor="text1"/>
          <w:lang w:eastAsia="pt-BR"/>
        </w:rPr>
        <w:drawing>
          <wp:inline distT="0" distB="0" distL="0" distR="0" wp14:anchorId="7A553BB0" wp14:editId="32DFBBCF">
            <wp:extent cx="4724400" cy="334161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onordeste_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215" cy="334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5F4" w:rsidRPr="00FA2CB7" w:rsidRDefault="009B15F4" w:rsidP="009B15F4">
      <w:pPr>
        <w:pStyle w:val="Legenda"/>
        <w:jc w:val="center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Figura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Figura \* ARABIC </w:instrTex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FA2CB7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5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end"/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 </w:t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- Distribuição Espacial do NDVI para os períodos analisados.</w:t>
      </w:r>
    </w:p>
    <w:p w:rsidR="009B15F4" w:rsidRPr="00FA2CB7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9B15F4" w:rsidRPr="00FA2CB7" w:rsidRDefault="009B15F4" w:rsidP="009B15F4">
      <w:pPr>
        <w:keepNext/>
        <w:spacing w:after="0" w:line="360" w:lineRule="auto"/>
        <w:ind w:firstLine="709"/>
        <w:jc w:val="center"/>
        <w:rPr>
          <w:color w:val="000000" w:themeColor="text1"/>
        </w:rPr>
      </w:pPr>
      <w:r w:rsidRPr="00FA2CB7">
        <w:rPr>
          <w:noProof/>
          <w:color w:val="000000" w:themeColor="text1"/>
          <w:lang w:eastAsia="pt-BR"/>
        </w:rPr>
        <w:lastRenderedPageBreak/>
        <w:drawing>
          <wp:inline distT="0" distB="0" distL="0" distR="0" wp14:anchorId="61172A17" wp14:editId="50B692D7">
            <wp:extent cx="4690023" cy="2376000"/>
            <wp:effectExtent l="0" t="0" r="0" b="5715"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0023" cy="237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F4" w:rsidRPr="00FA2CB7" w:rsidRDefault="009B15F4" w:rsidP="009B15F4">
      <w:pPr>
        <w:pStyle w:val="Legenda"/>
        <w:jc w:val="center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Figura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Figura \* ARABIC </w:instrTex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FA2CB7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6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end"/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- Pluviosidade Mensal (primeiro semestre de 2019).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Fonte</w:t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: INMET, 2019.</w:t>
      </w:r>
    </w:p>
    <w:p w:rsidR="009B15F4" w:rsidRPr="00FA2CB7" w:rsidRDefault="009B15F4" w:rsidP="009B15F4">
      <w:pPr>
        <w:keepNext/>
        <w:spacing w:after="0" w:line="360" w:lineRule="auto"/>
        <w:ind w:firstLine="709"/>
        <w:jc w:val="center"/>
        <w:rPr>
          <w:color w:val="000000" w:themeColor="text1"/>
        </w:rPr>
      </w:pPr>
      <w:r w:rsidRPr="00FA2CB7">
        <w:rPr>
          <w:noProof/>
          <w:color w:val="000000" w:themeColor="text1"/>
          <w:lang w:eastAsia="pt-BR"/>
        </w:rPr>
        <w:drawing>
          <wp:inline distT="0" distB="0" distL="0" distR="0" wp14:anchorId="60867F26" wp14:editId="22C8AC66">
            <wp:extent cx="5543550" cy="3563620"/>
            <wp:effectExtent l="0" t="0" r="0" b="0"/>
            <wp:docPr id="11" name="Imagem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0"/>
                    <pic:cNvPicPr preferRelativeResize="0"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4143" cy="356400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F4" w:rsidRPr="00FA2CB7" w:rsidRDefault="009B15F4" w:rsidP="009B15F4">
      <w:pPr>
        <w:pStyle w:val="Legenda"/>
        <w:jc w:val="center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Figura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Figura \* ARABIC </w:instrTex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FA2CB7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7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end"/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- Distribuição Estatística do NDVI (21/01, 22/02, 13/05, 14/06 e 30/06) nos usos do Ambiente </w:t>
      </w:r>
      <w:proofErr w:type="spellStart"/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Almescla</w:t>
      </w:r>
      <w:proofErr w:type="spellEnd"/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.</w:t>
      </w:r>
    </w:p>
    <w:p w:rsidR="009B15F4" w:rsidRPr="00FA2CB7" w:rsidRDefault="009B15F4" w:rsidP="009B15F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15F4" w:rsidRPr="00FA2CB7" w:rsidRDefault="009B15F4" w:rsidP="009B15F4">
      <w:pPr>
        <w:keepNext/>
        <w:spacing w:after="0" w:line="360" w:lineRule="auto"/>
        <w:ind w:firstLine="709"/>
        <w:jc w:val="center"/>
        <w:rPr>
          <w:color w:val="000000" w:themeColor="text1"/>
        </w:rPr>
      </w:pPr>
      <w:r w:rsidRPr="00FA2CB7">
        <w:rPr>
          <w:noProof/>
          <w:color w:val="000000" w:themeColor="text1"/>
          <w:lang w:eastAsia="pt-BR"/>
        </w:rPr>
        <w:lastRenderedPageBreak/>
        <w:drawing>
          <wp:inline distT="0" distB="0" distL="0" distR="0" wp14:anchorId="1CB60956" wp14:editId="0E90F892">
            <wp:extent cx="4819650" cy="2338705"/>
            <wp:effectExtent l="0" t="0" r="0" b="4445"/>
            <wp:docPr id="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9031" cy="234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5F4" w:rsidRPr="00FA2CB7" w:rsidRDefault="009B15F4" w:rsidP="009B15F4">
      <w:pPr>
        <w:pStyle w:val="Legenda"/>
        <w:jc w:val="center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Figura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Figura \* ARABIC </w:instrTex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FA2CB7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8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end"/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- Correlação entre NDVI e Pluviosidade. </w:t>
      </w:r>
      <w:r w:rsidRPr="00FA2CB7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Fonte</w:t>
      </w:r>
      <w:r w:rsidRPr="00FA2CB7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: INMET e USGS, 2019.</w:t>
      </w:r>
    </w:p>
    <w:p w:rsidR="000F30E8" w:rsidRDefault="000F30E8" w:rsidP="009B15F4">
      <w:pPr>
        <w:jc w:val="center"/>
      </w:pPr>
    </w:p>
    <w:sectPr w:rsidR="000F30E8" w:rsidSect="00B8718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F4"/>
    <w:rsid w:val="000F30E8"/>
    <w:rsid w:val="004468B1"/>
    <w:rsid w:val="009B15F4"/>
    <w:rsid w:val="00B8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8EEAED9-D538-4F6E-9A64-344AB106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5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9B15F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Augusto Pereira da Silva</dc:creator>
  <cp:keywords/>
  <dc:description/>
  <cp:lastModifiedBy>Lucas Augusto Pereira da Silva</cp:lastModifiedBy>
  <cp:revision>1</cp:revision>
  <dcterms:created xsi:type="dcterms:W3CDTF">2020-02-04T23:16:00Z</dcterms:created>
  <dcterms:modified xsi:type="dcterms:W3CDTF">2020-02-04T23:20:00Z</dcterms:modified>
</cp:coreProperties>
</file>