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D0D7" w14:textId="529CF00A" w:rsidR="001D713A" w:rsidRPr="001D713A" w:rsidRDefault="00BD0F07" w:rsidP="00BD0F07">
      <w:pPr>
        <w:spacing w:before="240" w:after="0" w:line="360" w:lineRule="auto"/>
        <w:ind w:firstLine="708"/>
        <w:jc w:val="center"/>
      </w:pPr>
      <w:r>
        <w:rPr>
          <w:b/>
          <w:bCs/>
        </w:rPr>
        <w:t xml:space="preserve">A </w:t>
      </w:r>
      <w:proofErr w:type="spellStart"/>
      <w:r>
        <w:rPr>
          <w:b/>
          <w:bCs/>
        </w:rPr>
        <w:t>porno</w:t>
      </w:r>
      <w:proofErr w:type="spellEnd"/>
      <w:r>
        <w:rPr>
          <w:b/>
          <w:bCs/>
        </w:rPr>
        <w:t>-autografia de Georges Bataille</w:t>
      </w:r>
    </w:p>
    <w:p w14:paraId="6CA2123C" w14:textId="583FE3B7" w:rsidR="001D713A" w:rsidRPr="001D713A" w:rsidRDefault="001D713A" w:rsidP="0093269A">
      <w:pPr>
        <w:spacing w:before="240" w:after="0" w:line="360" w:lineRule="auto"/>
        <w:ind w:firstLine="708"/>
        <w:jc w:val="both"/>
        <w:rPr>
          <w:b/>
          <w:bCs/>
        </w:rPr>
      </w:pPr>
      <w:r w:rsidRPr="001D713A">
        <w:rPr>
          <w:b/>
          <w:bCs/>
        </w:rPr>
        <w:t>Resumo</w:t>
      </w:r>
    </w:p>
    <w:p w14:paraId="16C993DB" w14:textId="524F39D9" w:rsidR="001D713A" w:rsidRPr="00B12AF0" w:rsidRDefault="001D713A" w:rsidP="00B908DE">
      <w:pPr>
        <w:spacing w:before="240" w:after="0" w:line="360" w:lineRule="auto"/>
        <w:ind w:firstLine="0"/>
        <w:jc w:val="both"/>
      </w:pPr>
      <w:r>
        <w:t xml:space="preserve">É notória a dimensão erótica presente, estética ou teoricamente, em toda a extensão da obra do escritor francês Georges Bataille. </w:t>
      </w:r>
      <w:r w:rsidR="000F4329">
        <w:t xml:space="preserve">Que essa dimensão esteja relacionada com </w:t>
      </w:r>
      <w:r>
        <w:t>um</w:t>
      </w:r>
      <w:r w:rsidR="00EC02B5">
        <w:t>a</w:t>
      </w:r>
      <w:r>
        <w:t xml:space="preserve"> cert</w:t>
      </w:r>
      <w:r w:rsidR="00EC02B5">
        <w:t>a</w:t>
      </w:r>
      <w:r w:rsidR="00390542">
        <w:t xml:space="preserve"> </w:t>
      </w:r>
      <w:r w:rsidR="00EC02B5">
        <w:t>forma</w:t>
      </w:r>
      <w:r>
        <w:t xml:space="preserve"> de </w:t>
      </w:r>
      <w:r w:rsidR="00390542">
        <w:t xml:space="preserve">pensar </w:t>
      </w:r>
      <w:r w:rsidR="00EC02B5">
        <w:t xml:space="preserve">ou </w:t>
      </w:r>
      <w:r w:rsidR="00390542">
        <w:t>de escrever</w:t>
      </w:r>
      <w:r>
        <w:t>, o próprio autor o assinala em</w:t>
      </w:r>
      <w:r w:rsidR="00390542">
        <w:t xml:space="preserve"> várias formulações espalhadas em sua obra</w:t>
      </w:r>
      <w:r>
        <w:t>,</w:t>
      </w:r>
      <w:r w:rsidR="00390542">
        <w:t xml:space="preserve"> assinadas com </w:t>
      </w:r>
      <w:r w:rsidR="00B75E64">
        <w:t>o</w:t>
      </w:r>
      <w:r w:rsidR="00390542">
        <w:t xml:space="preserve"> nome próprio ou com pseudônimos</w:t>
      </w:r>
      <w:r>
        <w:t xml:space="preserve">. </w:t>
      </w:r>
      <w:r w:rsidR="00EE23C7">
        <w:t xml:space="preserve">Em </w:t>
      </w:r>
      <w:r w:rsidR="00EE23C7">
        <w:rPr>
          <w:i/>
          <w:iCs/>
        </w:rPr>
        <w:t xml:space="preserve">Madame </w:t>
      </w:r>
      <w:proofErr w:type="spellStart"/>
      <w:r w:rsidR="00EE23C7">
        <w:rPr>
          <w:i/>
          <w:iCs/>
        </w:rPr>
        <w:t>Edwarda</w:t>
      </w:r>
      <w:proofErr w:type="spellEnd"/>
      <w:r w:rsidR="00EE23C7">
        <w:rPr>
          <w:i/>
          <w:iCs/>
        </w:rPr>
        <w:t xml:space="preserve"> </w:t>
      </w:r>
      <w:r w:rsidR="00EE23C7">
        <w:t xml:space="preserve">(1941), por exemplo, ele </w:t>
      </w:r>
      <w:r w:rsidR="003C0CC7">
        <w:t xml:space="preserve">afirma </w:t>
      </w:r>
      <w:r w:rsidR="00EE23C7">
        <w:t xml:space="preserve">que </w:t>
      </w:r>
      <w:r>
        <w:t xml:space="preserve">“o erotismo </w:t>
      </w:r>
      <w:r w:rsidR="00C13363">
        <w:t>está</w:t>
      </w:r>
      <w:r>
        <w:t xml:space="preserve"> representado sem </w:t>
      </w:r>
      <w:r w:rsidR="00E80E9A">
        <w:t>volteios</w:t>
      </w:r>
      <w:r>
        <w:t>”, levando-nos a uma abertura para a “consciência de um</w:t>
      </w:r>
      <w:r w:rsidR="00E80E9A">
        <w:t>a</w:t>
      </w:r>
      <w:r>
        <w:t xml:space="preserve"> </w:t>
      </w:r>
      <w:r w:rsidR="00E80E9A">
        <w:t>dilaceração</w:t>
      </w:r>
      <w:r>
        <w:t xml:space="preserve">”. </w:t>
      </w:r>
      <w:r w:rsidR="0090499E">
        <w:t>O presente trabalho</w:t>
      </w:r>
      <w:r>
        <w:t xml:space="preserve"> tem por objetivo ressaltar </w:t>
      </w:r>
      <w:r w:rsidR="0090499E">
        <w:t>a dinâmica que Bataille desenvolve em algumas</w:t>
      </w:r>
      <w:r w:rsidR="006B7FC1">
        <w:t xml:space="preserve"> dessas</w:t>
      </w:r>
      <w:r w:rsidR="00EC02B5">
        <w:t xml:space="preserve"> </w:t>
      </w:r>
      <w:r w:rsidR="0090499E">
        <w:t>formulações</w:t>
      </w:r>
      <w:r w:rsidR="00EE13FF">
        <w:t xml:space="preserve">. Se, além de visarem </w:t>
      </w:r>
      <w:r w:rsidR="006B7FC1">
        <w:t xml:space="preserve">a </w:t>
      </w:r>
      <w:r w:rsidR="00EE13FF">
        <w:t>dilaceração do relato e de sua linguagem</w:t>
      </w:r>
      <w:r w:rsidR="006B7FC1">
        <w:t xml:space="preserve"> através da representação</w:t>
      </w:r>
      <w:r w:rsidR="00EE13FF">
        <w:t xml:space="preserve">, essas formulações também tratam </w:t>
      </w:r>
      <w:r w:rsidR="00567FE5">
        <w:t>d</w:t>
      </w:r>
      <w:r w:rsidR="00390542">
        <w:t>a nudez,</w:t>
      </w:r>
      <w:r w:rsidR="00567FE5">
        <w:t xml:space="preserve"> </w:t>
      </w:r>
      <w:r w:rsidR="00EC02B5">
        <w:t xml:space="preserve">da obscenidade </w:t>
      </w:r>
      <w:r w:rsidR="00567FE5">
        <w:t>e do esquecimento</w:t>
      </w:r>
      <w:r w:rsidR="00EE13FF">
        <w:t xml:space="preserve">, é possível se referir </w:t>
      </w:r>
      <w:r w:rsidR="006B7FC1">
        <w:t>à</w:t>
      </w:r>
      <w:r w:rsidR="00EE13FF">
        <w:t xml:space="preserve"> sua escrita como uma espécie de </w:t>
      </w:r>
      <w:proofErr w:type="spellStart"/>
      <w:r w:rsidR="00567FE5">
        <w:rPr>
          <w:i/>
          <w:iCs/>
        </w:rPr>
        <w:t>porno</w:t>
      </w:r>
      <w:proofErr w:type="spellEnd"/>
      <w:r w:rsidR="00567FE5">
        <w:rPr>
          <w:i/>
          <w:iCs/>
        </w:rPr>
        <w:t>-autografia</w:t>
      </w:r>
      <w:r w:rsidR="00EE13FF">
        <w:rPr>
          <w:i/>
          <w:iCs/>
        </w:rPr>
        <w:t xml:space="preserve">, </w:t>
      </w:r>
      <w:r w:rsidR="00EE13FF" w:rsidRPr="00EE13FF">
        <w:t>em que</w:t>
      </w:r>
      <w:r w:rsidR="00EE13FF">
        <w:rPr>
          <w:i/>
          <w:iCs/>
        </w:rPr>
        <w:t xml:space="preserve"> </w:t>
      </w:r>
      <w:r w:rsidR="00B12AF0">
        <w:t>o trabalho de escrita está atrelado a uma deformação obscena da memória.</w:t>
      </w:r>
    </w:p>
    <w:p w14:paraId="1F4D3B94" w14:textId="7CD06C65" w:rsidR="001D713A" w:rsidRDefault="001D713A" w:rsidP="001D713A">
      <w:pPr>
        <w:spacing w:line="360" w:lineRule="auto"/>
        <w:ind w:firstLine="708"/>
        <w:jc w:val="both"/>
      </w:pPr>
      <w:r>
        <w:t xml:space="preserve">Palavras-chave: </w:t>
      </w:r>
      <w:r w:rsidR="00972FC2">
        <w:t xml:space="preserve">Nudez; Narrativa; Erotismo; </w:t>
      </w:r>
      <w:r w:rsidR="00844A1D">
        <w:t>Representação</w:t>
      </w:r>
      <w:r w:rsidR="00972FC2">
        <w:t xml:space="preserve">; </w:t>
      </w:r>
      <w:r w:rsidR="00844A1D">
        <w:t>Esquecimento</w:t>
      </w:r>
    </w:p>
    <w:p w14:paraId="2003FCBA" w14:textId="7B7F0523" w:rsidR="001D713A" w:rsidRPr="00D33D6C" w:rsidRDefault="0090499E" w:rsidP="0093269A">
      <w:pPr>
        <w:spacing w:before="240" w:after="0" w:line="360" w:lineRule="auto"/>
        <w:ind w:firstLine="708"/>
        <w:jc w:val="both"/>
        <w:rPr>
          <w:b/>
          <w:i/>
          <w:iCs/>
          <w:lang w:val="fr-FR"/>
        </w:rPr>
      </w:pPr>
      <w:r w:rsidRPr="00D33D6C">
        <w:rPr>
          <w:b/>
          <w:i/>
          <w:iCs/>
          <w:lang w:val="fr-FR"/>
        </w:rPr>
        <w:t>Résumé</w:t>
      </w:r>
    </w:p>
    <w:p w14:paraId="10581CC3" w14:textId="143470A0" w:rsidR="0063270C" w:rsidRPr="00386052" w:rsidRDefault="00A830A1" w:rsidP="0063270C">
      <w:pPr>
        <w:spacing w:before="240" w:after="0" w:line="360" w:lineRule="auto"/>
        <w:ind w:firstLine="0"/>
        <w:jc w:val="both"/>
        <w:rPr>
          <w:i/>
          <w:iCs/>
          <w:lang w:val="fr-FR"/>
        </w:rPr>
      </w:pPr>
      <w:r w:rsidRPr="00386052">
        <w:rPr>
          <w:i/>
          <w:iCs/>
          <w:lang w:val="fr-FR"/>
        </w:rPr>
        <w:t xml:space="preserve">La dimension érotique présente, esthétiquement ou théoriquement, dans toute l’œuvre de l’écrivain français Georges Bataille est évidente. Que cette dimension soit liée à une </w:t>
      </w:r>
      <w:r w:rsidR="00EC02B5">
        <w:rPr>
          <w:i/>
          <w:iCs/>
          <w:lang w:val="fr-FR"/>
        </w:rPr>
        <w:t xml:space="preserve">forme </w:t>
      </w:r>
      <w:r w:rsidRPr="00386052">
        <w:rPr>
          <w:i/>
          <w:iCs/>
          <w:lang w:val="fr-FR"/>
        </w:rPr>
        <w:t xml:space="preserve">de </w:t>
      </w:r>
      <w:r w:rsidR="00EC02B5">
        <w:rPr>
          <w:i/>
          <w:iCs/>
          <w:lang w:val="fr-FR"/>
        </w:rPr>
        <w:t>penser ou d’écrire</w:t>
      </w:r>
      <w:r w:rsidRPr="00386052">
        <w:rPr>
          <w:i/>
          <w:iCs/>
          <w:lang w:val="fr-FR"/>
        </w:rPr>
        <w:t>, l’auteur lui-même le signale dans</w:t>
      </w:r>
      <w:r w:rsidR="00EC02B5">
        <w:rPr>
          <w:i/>
          <w:iCs/>
          <w:lang w:val="fr-FR"/>
        </w:rPr>
        <w:t xml:space="preserve"> plusieurs formulations dispersées dans son œuvre, signées de son nom propre ou d’un pseudonyme</w:t>
      </w:r>
      <w:r w:rsidRPr="00386052">
        <w:rPr>
          <w:i/>
          <w:iCs/>
          <w:lang w:val="fr-FR"/>
        </w:rPr>
        <w:t xml:space="preserve">. </w:t>
      </w:r>
      <w:r w:rsidR="00EC02B5">
        <w:rPr>
          <w:i/>
          <w:iCs/>
          <w:lang w:val="fr-FR"/>
        </w:rPr>
        <w:t xml:space="preserve">Dans </w:t>
      </w:r>
      <w:r w:rsidR="00EC02B5" w:rsidRPr="00EC02B5">
        <w:rPr>
          <w:lang w:val="fr-FR"/>
        </w:rPr>
        <w:t xml:space="preserve">Madame </w:t>
      </w:r>
      <w:proofErr w:type="spellStart"/>
      <w:r w:rsidR="00EC02B5" w:rsidRPr="00EC02B5">
        <w:rPr>
          <w:lang w:val="fr-FR"/>
        </w:rPr>
        <w:t>Edwarda</w:t>
      </w:r>
      <w:proofErr w:type="spellEnd"/>
      <w:r w:rsidR="00EC02B5" w:rsidRPr="00386052">
        <w:rPr>
          <w:i/>
          <w:iCs/>
          <w:lang w:val="fr-FR"/>
        </w:rPr>
        <w:t xml:space="preserve"> (1941)</w:t>
      </w:r>
      <w:r w:rsidR="00EC02B5">
        <w:rPr>
          <w:i/>
          <w:iCs/>
          <w:lang w:val="fr-FR"/>
        </w:rPr>
        <w:t xml:space="preserve">, par exemple, il dit que </w:t>
      </w:r>
      <w:r w:rsidRPr="00386052">
        <w:rPr>
          <w:i/>
          <w:iCs/>
          <w:lang w:val="fr-FR"/>
        </w:rPr>
        <w:t xml:space="preserve">“l’érotisme </w:t>
      </w:r>
      <w:r w:rsidR="00407B42">
        <w:rPr>
          <w:i/>
          <w:iCs/>
          <w:lang w:val="fr-FR"/>
        </w:rPr>
        <w:t xml:space="preserve">[y] </w:t>
      </w:r>
      <w:r w:rsidRPr="00386052">
        <w:rPr>
          <w:i/>
          <w:iCs/>
          <w:lang w:val="fr-FR"/>
        </w:rPr>
        <w:t>est représenté sans détours”, ce qui nous “</w:t>
      </w:r>
      <w:proofErr w:type="spellStart"/>
      <w:r w:rsidRPr="00386052">
        <w:rPr>
          <w:i/>
          <w:iCs/>
          <w:lang w:val="fr-FR"/>
        </w:rPr>
        <w:t>ouvr</w:t>
      </w:r>
      <w:proofErr w:type="spellEnd"/>
      <w:r w:rsidRPr="00386052">
        <w:rPr>
          <w:i/>
          <w:iCs/>
          <w:lang w:val="fr-FR"/>
        </w:rPr>
        <w:t xml:space="preserve">[e]” à “la conscience d’une </w:t>
      </w:r>
      <w:r w:rsidR="00D41E6C">
        <w:rPr>
          <w:i/>
          <w:iCs/>
          <w:lang w:val="fr-FR"/>
        </w:rPr>
        <w:t>déchirure</w:t>
      </w:r>
      <w:r w:rsidRPr="00386052">
        <w:rPr>
          <w:i/>
          <w:iCs/>
          <w:lang w:val="fr-FR"/>
        </w:rPr>
        <w:t xml:space="preserve">”. Ce travail vise à exposer les dynamiques que Bataille développe dans </w:t>
      </w:r>
      <w:r w:rsidR="005A6735">
        <w:rPr>
          <w:i/>
          <w:iCs/>
          <w:lang w:val="fr-FR"/>
        </w:rPr>
        <w:t xml:space="preserve">certaines de ces </w:t>
      </w:r>
      <w:r w:rsidR="00386052" w:rsidRPr="00386052">
        <w:rPr>
          <w:i/>
          <w:iCs/>
          <w:lang w:val="fr-FR"/>
        </w:rPr>
        <w:t>formulations</w:t>
      </w:r>
      <w:r w:rsidR="00EE13FF">
        <w:rPr>
          <w:i/>
          <w:iCs/>
          <w:lang w:val="fr-FR"/>
        </w:rPr>
        <w:t>.</w:t>
      </w:r>
      <w:r w:rsidR="00EE13FF">
        <w:rPr>
          <w:lang w:val="fr-FR"/>
        </w:rPr>
        <w:t xml:space="preserve"> </w:t>
      </w:r>
      <w:r w:rsidR="00EE13FF">
        <w:rPr>
          <w:i/>
          <w:iCs/>
          <w:lang w:val="fr-FR"/>
        </w:rPr>
        <w:t xml:space="preserve">Si, en plus de viser </w:t>
      </w:r>
      <w:r w:rsidR="006B7FC1">
        <w:rPr>
          <w:i/>
          <w:iCs/>
          <w:lang w:val="fr-FR"/>
        </w:rPr>
        <w:t>la</w:t>
      </w:r>
      <w:r w:rsidR="00EE13FF">
        <w:rPr>
          <w:i/>
          <w:iCs/>
          <w:lang w:val="fr-FR"/>
        </w:rPr>
        <w:t xml:space="preserve"> déchirure du récit et de son langage</w:t>
      </w:r>
      <w:r w:rsidR="006B7FC1">
        <w:rPr>
          <w:i/>
          <w:iCs/>
          <w:lang w:val="fr-FR"/>
        </w:rPr>
        <w:t xml:space="preserve"> </w:t>
      </w:r>
      <w:r w:rsidR="00BF6611">
        <w:rPr>
          <w:i/>
          <w:iCs/>
          <w:lang w:val="fr-FR"/>
        </w:rPr>
        <w:t xml:space="preserve">par </w:t>
      </w:r>
      <w:r w:rsidR="006B7FC1">
        <w:rPr>
          <w:i/>
          <w:iCs/>
          <w:lang w:val="fr-FR"/>
        </w:rPr>
        <w:t>la représentation</w:t>
      </w:r>
      <w:r w:rsidR="00EE13FF">
        <w:rPr>
          <w:i/>
          <w:iCs/>
          <w:lang w:val="fr-FR"/>
        </w:rPr>
        <w:t xml:space="preserve">, ces formulations traitent également de la nudité, de l’obscénité et de l’oubli, il est possible de se référer à son écriture comme à une sorte de </w:t>
      </w:r>
      <w:r w:rsidR="00EE13FF" w:rsidRPr="00EE13FF">
        <w:rPr>
          <w:lang w:val="fr-FR"/>
        </w:rPr>
        <w:t>porno-autographie</w:t>
      </w:r>
      <w:r w:rsidR="00EE13FF">
        <w:rPr>
          <w:i/>
          <w:iCs/>
          <w:lang w:val="fr-FR"/>
        </w:rPr>
        <w:t>,</w:t>
      </w:r>
      <w:r w:rsidR="00386052" w:rsidRPr="00386052">
        <w:rPr>
          <w:i/>
          <w:iCs/>
          <w:lang w:val="fr-FR"/>
        </w:rPr>
        <w:t xml:space="preserve"> </w:t>
      </w:r>
      <w:r w:rsidR="00B12AF0">
        <w:rPr>
          <w:i/>
          <w:iCs/>
          <w:lang w:val="fr-FR"/>
        </w:rPr>
        <w:t>où le travail d’écriture est lié à une déformation obscène de la mémoire</w:t>
      </w:r>
      <w:r w:rsidR="00EE13FF">
        <w:rPr>
          <w:i/>
          <w:iCs/>
          <w:lang w:val="fr-FR"/>
        </w:rPr>
        <w:t>.</w:t>
      </w:r>
    </w:p>
    <w:p w14:paraId="1E8D3AD4" w14:textId="36E5D492" w:rsidR="0090499E" w:rsidRPr="0090499E" w:rsidRDefault="0090499E" w:rsidP="0093269A">
      <w:pPr>
        <w:spacing w:before="240" w:after="0" w:line="360" w:lineRule="auto"/>
        <w:ind w:firstLine="708"/>
        <w:jc w:val="both"/>
        <w:rPr>
          <w:lang w:val="fr-FR"/>
        </w:rPr>
      </w:pPr>
      <w:r w:rsidRPr="0090499E">
        <w:rPr>
          <w:i/>
          <w:iCs/>
          <w:lang w:val="fr-FR"/>
        </w:rPr>
        <w:t xml:space="preserve">Mots-clés: </w:t>
      </w:r>
      <w:r w:rsidR="00972FC2">
        <w:rPr>
          <w:lang w:val="fr-FR"/>
        </w:rPr>
        <w:t>Nudité</w:t>
      </w:r>
      <w:r w:rsidRPr="0090499E">
        <w:rPr>
          <w:lang w:val="fr-FR"/>
        </w:rPr>
        <w:t>; Récit;</w:t>
      </w:r>
      <w:r w:rsidR="00972FC2">
        <w:rPr>
          <w:lang w:val="fr-FR"/>
        </w:rPr>
        <w:t xml:space="preserve"> Érotisme;</w:t>
      </w:r>
      <w:r w:rsidRPr="0090499E">
        <w:rPr>
          <w:lang w:val="fr-FR"/>
        </w:rPr>
        <w:t xml:space="preserve"> </w:t>
      </w:r>
      <w:r w:rsidR="00844A1D">
        <w:rPr>
          <w:lang w:val="fr-FR"/>
        </w:rPr>
        <w:t>Représentation</w:t>
      </w:r>
      <w:r w:rsidR="00972FC2">
        <w:rPr>
          <w:lang w:val="fr-FR"/>
        </w:rPr>
        <w:t xml:space="preserve">; </w:t>
      </w:r>
      <w:r w:rsidR="00844A1D">
        <w:rPr>
          <w:lang w:val="fr-FR"/>
        </w:rPr>
        <w:t>Oubli</w:t>
      </w:r>
    </w:p>
    <w:p w14:paraId="7081ABEC" w14:textId="77777777" w:rsidR="00386052" w:rsidRPr="00D33D6C" w:rsidRDefault="00386052" w:rsidP="0090499E">
      <w:pPr>
        <w:spacing w:before="240" w:after="0" w:line="360" w:lineRule="auto"/>
        <w:ind w:firstLine="708"/>
        <w:jc w:val="both"/>
        <w:rPr>
          <w:lang w:val="fr-FR"/>
        </w:rPr>
      </w:pPr>
    </w:p>
    <w:p w14:paraId="4BEA3F9D" w14:textId="77777777" w:rsidR="00386052" w:rsidRPr="00D33D6C" w:rsidRDefault="00386052" w:rsidP="0090499E">
      <w:pPr>
        <w:spacing w:before="240" w:after="0" w:line="360" w:lineRule="auto"/>
        <w:ind w:firstLine="708"/>
        <w:jc w:val="both"/>
        <w:rPr>
          <w:lang w:val="fr-FR"/>
        </w:rPr>
      </w:pPr>
    </w:p>
    <w:p w14:paraId="657295B5" w14:textId="63E5D2A1" w:rsidR="001D5AC1" w:rsidRPr="0090499E" w:rsidRDefault="005B751E" w:rsidP="0063799F">
      <w:pPr>
        <w:spacing w:after="0" w:line="360" w:lineRule="auto"/>
        <w:ind w:firstLine="708"/>
        <w:jc w:val="both"/>
      </w:pPr>
      <w:r w:rsidRPr="0090499E">
        <w:t>Uma das frases mais citadas do escritor francês Georges Bataille é retirada do início de seu texto “Método de meditação”: “Penso como uma prostituta tira seu vestido”</w:t>
      </w:r>
      <w:r w:rsidR="00DD1852" w:rsidRPr="0090499E">
        <w:rPr>
          <w:rStyle w:val="Refdenotaderodap"/>
        </w:rPr>
        <w:footnoteReference w:id="1"/>
      </w:r>
      <w:r w:rsidRPr="0090499E">
        <w:t xml:space="preserve"> [</w:t>
      </w:r>
      <w:proofErr w:type="spellStart"/>
      <w:r w:rsidRPr="0090499E">
        <w:rPr>
          <w:i/>
          <w:iCs/>
        </w:rPr>
        <w:t>Je</w:t>
      </w:r>
      <w:proofErr w:type="spellEnd"/>
      <w:r w:rsidRPr="0090499E">
        <w:rPr>
          <w:i/>
          <w:iCs/>
        </w:rPr>
        <w:t xml:space="preserve"> pense </w:t>
      </w:r>
      <w:proofErr w:type="spellStart"/>
      <w:r w:rsidRPr="0090499E">
        <w:rPr>
          <w:i/>
          <w:iCs/>
        </w:rPr>
        <w:t>comme</w:t>
      </w:r>
      <w:proofErr w:type="spellEnd"/>
      <w:r w:rsidRPr="0090499E">
        <w:rPr>
          <w:i/>
          <w:iCs/>
        </w:rPr>
        <w:t xml:space="preserve"> une </w:t>
      </w:r>
      <w:proofErr w:type="spellStart"/>
      <w:r w:rsidRPr="0090499E">
        <w:rPr>
          <w:i/>
          <w:iCs/>
        </w:rPr>
        <w:t>fille</w:t>
      </w:r>
      <w:proofErr w:type="spellEnd"/>
      <w:r w:rsidRPr="0090499E">
        <w:rPr>
          <w:i/>
          <w:iCs/>
        </w:rPr>
        <w:t xml:space="preserve"> </w:t>
      </w:r>
      <w:proofErr w:type="spellStart"/>
      <w:r w:rsidRPr="0090499E">
        <w:rPr>
          <w:i/>
          <w:iCs/>
        </w:rPr>
        <w:t>enlève</w:t>
      </w:r>
      <w:proofErr w:type="spellEnd"/>
      <w:r w:rsidRPr="0090499E">
        <w:rPr>
          <w:i/>
          <w:iCs/>
        </w:rPr>
        <w:t xml:space="preserve"> </w:t>
      </w:r>
      <w:proofErr w:type="spellStart"/>
      <w:r w:rsidRPr="0090499E">
        <w:rPr>
          <w:i/>
          <w:iCs/>
        </w:rPr>
        <w:t>sa</w:t>
      </w:r>
      <w:proofErr w:type="spellEnd"/>
      <w:r w:rsidRPr="0090499E">
        <w:rPr>
          <w:i/>
          <w:iCs/>
        </w:rPr>
        <w:t xml:space="preserve"> robe</w:t>
      </w:r>
      <w:r w:rsidRPr="0090499E">
        <w:t>]</w:t>
      </w:r>
      <w:r w:rsidR="0093269A" w:rsidRPr="0090499E">
        <w:t xml:space="preserve"> (2016, p. 222)</w:t>
      </w:r>
      <w:r w:rsidRPr="0090499E">
        <w:t>.</w:t>
      </w:r>
      <w:r w:rsidR="0051325E">
        <w:t xml:space="preserve"> </w:t>
      </w:r>
      <w:r w:rsidR="0063799F">
        <w:t>O</w:t>
      </w:r>
      <w:r w:rsidR="0051325E">
        <w:t xml:space="preserve"> </w:t>
      </w:r>
      <w:r w:rsidRPr="0090499E">
        <w:t xml:space="preserve">feminino, </w:t>
      </w:r>
      <w:r w:rsidR="0051325E">
        <w:t xml:space="preserve">a </w:t>
      </w:r>
      <w:r w:rsidRPr="0090499E">
        <w:t xml:space="preserve">prostituição e </w:t>
      </w:r>
      <w:r w:rsidR="0051325E">
        <w:t xml:space="preserve">o </w:t>
      </w:r>
      <w:r w:rsidRPr="0090499E">
        <w:t>erotismo</w:t>
      </w:r>
      <w:r w:rsidR="0063799F">
        <w:t xml:space="preserve"> </w:t>
      </w:r>
      <w:r w:rsidR="00B501E5">
        <w:t xml:space="preserve">se </w:t>
      </w:r>
      <w:r w:rsidR="001D5AC1" w:rsidRPr="0090499E">
        <w:t>conde</w:t>
      </w:r>
      <w:r w:rsidR="00DD1852" w:rsidRPr="0090499E">
        <w:t>n</w:t>
      </w:r>
      <w:r w:rsidR="001D5AC1" w:rsidRPr="0090499E">
        <w:t>s</w:t>
      </w:r>
      <w:r w:rsidR="00B501E5">
        <w:t>am</w:t>
      </w:r>
      <w:r w:rsidR="001D5AC1" w:rsidRPr="0090499E">
        <w:t xml:space="preserve"> </w:t>
      </w:r>
      <w:r w:rsidR="006431B6">
        <w:t xml:space="preserve">na </w:t>
      </w:r>
      <w:r w:rsidR="001D5AC1" w:rsidRPr="0090499E">
        <w:t xml:space="preserve">palavra </w:t>
      </w:r>
      <w:proofErr w:type="spellStart"/>
      <w:r w:rsidR="001D5AC1" w:rsidRPr="0090499E">
        <w:rPr>
          <w:i/>
          <w:iCs/>
        </w:rPr>
        <w:t>fille</w:t>
      </w:r>
      <w:proofErr w:type="spellEnd"/>
      <w:r w:rsidR="00457D5A">
        <w:rPr>
          <w:rStyle w:val="Refdenotaderodap"/>
          <w:i/>
          <w:iCs/>
        </w:rPr>
        <w:footnoteReference w:id="2"/>
      </w:r>
      <w:r w:rsidR="00DA0720">
        <w:t xml:space="preserve">. Ao nos </w:t>
      </w:r>
      <w:r w:rsidR="005A1021">
        <w:t>deixa</w:t>
      </w:r>
      <w:r w:rsidR="00DA0720">
        <w:t>r</w:t>
      </w:r>
      <w:r w:rsidR="005A1021">
        <w:t xml:space="preserve">mos </w:t>
      </w:r>
      <w:r w:rsidRPr="0090499E">
        <w:t xml:space="preserve">levar </w:t>
      </w:r>
      <w:r w:rsidR="00BA57D3">
        <w:t xml:space="preserve">por essa </w:t>
      </w:r>
      <w:r w:rsidR="005A1021">
        <w:t>imagem</w:t>
      </w:r>
      <w:r w:rsidR="006431B6">
        <w:t xml:space="preserve">, podemos inferir que </w:t>
      </w:r>
      <w:r w:rsidR="00653342">
        <w:t xml:space="preserve">Bataille </w:t>
      </w:r>
      <w:r w:rsidR="007237E5">
        <w:t xml:space="preserve">desejava que </w:t>
      </w:r>
      <w:r w:rsidR="007F2F12">
        <w:t xml:space="preserve">a manifestação de </w:t>
      </w:r>
      <w:r w:rsidR="007237E5">
        <w:t xml:space="preserve">seu </w:t>
      </w:r>
      <w:r w:rsidR="00F5428E">
        <w:t xml:space="preserve">pensamento </w:t>
      </w:r>
      <w:r w:rsidR="007237E5">
        <w:t xml:space="preserve">operasse da mesma forma que um </w:t>
      </w:r>
      <w:r w:rsidRPr="0090499E">
        <w:rPr>
          <w:i/>
          <w:iCs/>
        </w:rPr>
        <w:t>strip-tease</w:t>
      </w:r>
      <w:r w:rsidRPr="0090499E">
        <w:t>. A saber, ou o desnudamento incompleto, seja de sua vida pessoal, seja de sua razão de escrita; ou, paradoxalmente, um progressivo encobrimento, que, segundo a semiologia do jovem Roland Barthes, “</w:t>
      </w:r>
      <w:proofErr w:type="spellStart"/>
      <w:r w:rsidRPr="0090499E">
        <w:t>dessexualiza</w:t>
      </w:r>
      <w:proofErr w:type="spellEnd"/>
      <w:r w:rsidRPr="0090499E">
        <w:t xml:space="preserve"> (...) no próprio instante em que (...) desnuda”, como um “espetáculo mistificador”, onde “</w:t>
      </w:r>
      <w:r w:rsidRPr="0090499E">
        <w:rPr>
          <w:i/>
          <w:iCs/>
        </w:rPr>
        <w:t>expõe-se</w:t>
      </w:r>
      <w:r w:rsidRPr="0090499E">
        <w:t xml:space="preserve"> o mal para melhor impedir </w:t>
      </w:r>
      <w:r w:rsidR="001D5AC1" w:rsidRPr="0090499E">
        <w:t xml:space="preserve">a </w:t>
      </w:r>
      <w:r w:rsidRPr="0090499E">
        <w:t>sua ação e para exorcizá-lo mais eficazmente” (BARTHES, 2001, p. 93)</w:t>
      </w:r>
      <w:r w:rsidR="001D5AC1" w:rsidRPr="0090499E">
        <w:rPr>
          <w:rStyle w:val="Refdenotaderodap"/>
        </w:rPr>
        <w:footnoteReference w:id="3"/>
      </w:r>
      <w:r w:rsidRPr="0090499E">
        <w:t xml:space="preserve">. Não é à toa, portanto, repensando justamente a obra </w:t>
      </w:r>
      <w:r w:rsidR="00BA2528">
        <w:t xml:space="preserve">do mesmo escritor </w:t>
      </w:r>
      <w:r w:rsidRPr="0090499E">
        <w:t xml:space="preserve">quase dez anos após a sua morte, Barthes afirmar que “seria preciso repensar a nudez”, agora não mais a partir de um ponto de vista figurativo. Isto porque, segundo o teórico, essa </w:t>
      </w:r>
      <w:r w:rsidR="001D5AC1" w:rsidRPr="0090499E">
        <w:t xml:space="preserve">prática </w:t>
      </w:r>
      <w:r w:rsidRPr="0090499E">
        <w:t>– o strip-tease – estaria “</w:t>
      </w:r>
      <w:proofErr w:type="spellStart"/>
      <w:r w:rsidRPr="0090499E">
        <w:t>ligad</w:t>
      </w:r>
      <w:proofErr w:type="spellEnd"/>
      <w:r w:rsidRPr="0090499E">
        <w:t xml:space="preserve">[a] estreitamente à ideologia da representação”. Valeria, então, “repensar a </w:t>
      </w:r>
      <w:r w:rsidRPr="0090499E">
        <w:rPr>
          <w:i/>
          <w:iCs/>
        </w:rPr>
        <w:t>nudez</w:t>
      </w:r>
      <w:r w:rsidRPr="0090499E">
        <w:t xml:space="preserve">” sob a “ordem de práticas eróticas”, </w:t>
      </w:r>
      <w:r w:rsidR="001D5AC1" w:rsidRPr="0090499E">
        <w:t>sob a qual igualmente</w:t>
      </w:r>
      <w:r w:rsidRPr="0090499E">
        <w:t xml:space="preserve">, mais do que a presença do prazer, há a presença da “perda” e do “gozo” (BARTHES, 1984, p. 277). </w:t>
      </w:r>
    </w:p>
    <w:p w14:paraId="08D276D6" w14:textId="36A414DE" w:rsidR="001D5AC1" w:rsidRPr="0090499E" w:rsidRDefault="00717491" w:rsidP="003F4A53">
      <w:pPr>
        <w:spacing w:after="0" w:line="360" w:lineRule="auto"/>
        <w:ind w:firstLine="708"/>
        <w:jc w:val="both"/>
      </w:pPr>
      <w:r>
        <w:t xml:space="preserve">Duas de minhas </w:t>
      </w:r>
      <w:r w:rsidR="005B751E" w:rsidRPr="0090499E">
        <w:t xml:space="preserve">problemáticas </w:t>
      </w:r>
      <w:r>
        <w:t xml:space="preserve">partem </w:t>
      </w:r>
      <w:r w:rsidR="005B751E" w:rsidRPr="0090499E">
        <w:t xml:space="preserve">deste ponto. Será que, para Bataille, se tratava realmente de separar o pensamento e a escrita de um relato de experiência erótico, </w:t>
      </w:r>
      <w:r w:rsidR="00F61A23">
        <w:t xml:space="preserve">através do </w:t>
      </w:r>
      <w:r w:rsidR="001D5AC1" w:rsidRPr="0090499E">
        <w:t xml:space="preserve"> qual</w:t>
      </w:r>
      <w:r w:rsidR="005B751E" w:rsidRPr="0090499E">
        <w:t xml:space="preserve"> evidentemente </w:t>
      </w:r>
      <w:r w:rsidR="00A96F96">
        <w:t xml:space="preserve">questiona-se o papel ou o lugar </w:t>
      </w:r>
      <w:r w:rsidR="005B751E" w:rsidRPr="0090499E">
        <w:t xml:space="preserve">de representação? Ainda que a representação possa efetivamente, no sentido </w:t>
      </w:r>
      <w:r w:rsidR="00A45F06">
        <w:t xml:space="preserve">proposto por </w:t>
      </w:r>
      <w:r w:rsidR="005B751E" w:rsidRPr="0090499E">
        <w:t>Barthes, se voltar para um apaziguamento do desejo, e reduzir-se a um prazer cultural, ela não guardaria também no próprio interior da exposição</w:t>
      </w:r>
      <w:r>
        <w:t xml:space="preserve"> – desse despir ou despojamento obsceno de uma </w:t>
      </w:r>
      <w:r>
        <w:lastRenderedPageBreak/>
        <w:t>prostituta –</w:t>
      </w:r>
      <w:r w:rsidR="005B751E" w:rsidRPr="0090499E">
        <w:t xml:space="preserve">, a enervação de uma perda que implica tanto prazer quanto gozo? A complexidade da questão parece se aprofundar na medida em que o foco de leitura se desloca do instante final do strip-tease da escrita, talvez inevitável, e recai novamente, como </w:t>
      </w:r>
      <w:r w:rsidR="00EA6F04" w:rsidRPr="0090499E">
        <w:t>desejava</w:t>
      </w:r>
      <w:r w:rsidR="005B751E" w:rsidRPr="0090499E">
        <w:t xml:space="preserve"> o próprio Barthes, na nudez</w:t>
      </w:r>
      <w:r w:rsidR="002D3C15">
        <w:t xml:space="preserve">. </w:t>
      </w:r>
      <w:r w:rsidR="001418C8">
        <w:t>Isto porque</w:t>
      </w:r>
      <w:r w:rsidR="00653342">
        <w:t>,</w:t>
      </w:r>
      <w:r w:rsidR="002D3C15">
        <w:t xml:space="preserve"> se esse caminho nos leva</w:t>
      </w:r>
      <w:r w:rsidR="001418C8">
        <w:t>,</w:t>
      </w:r>
      <w:r w:rsidR="00B65FB9">
        <w:t xml:space="preserve"> </w:t>
      </w:r>
      <w:r w:rsidR="001418C8">
        <w:t xml:space="preserve">de fato, </w:t>
      </w:r>
      <w:r w:rsidR="00BA57D3">
        <w:t>à nudez</w:t>
      </w:r>
      <w:r w:rsidR="002D3C15">
        <w:t xml:space="preserve">, </w:t>
      </w:r>
      <w:r w:rsidR="001418C8">
        <w:t xml:space="preserve">ele </w:t>
      </w:r>
      <w:r w:rsidR="002D3C15">
        <w:t>só o faz pela via da</w:t>
      </w:r>
      <w:r w:rsidR="001D5AC1" w:rsidRPr="0090499E">
        <w:t xml:space="preserve"> </w:t>
      </w:r>
      <w:r w:rsidR="005B751E" w:rsidRPr="0090499E">
        <w:t xml:space="preserve">representação </w:t>
      </w:r>
      <w:r w:rsidR="001D5AC1" w:rsidRPr="0090499E">
        <w:t>que se quer desnudamento</w:t>
      </w:r>
      <w:r w:rsidR="0093269A" w:rsidRPr="0090499E">
        <w:t xml:space="preserve"> muito mais do que </w:t>
      </w:r>
      <w:r w:rsidR="002D3C15">
        <w:t xml:space="preserve">substância </w:t>
      </w:r>
      <w:r w:rsidR="00BA57D3">
        <w:t xml:space="preserve">ou verdade </w:t>
      </w:r>
      <w:r w:rsidR="0093269A" w:rsidRPr="0090499E">
        <w:t>desnudada</w:t>
      </w:r>
      <w:r w:rsidR="00374771">
        <w:t>.</w:t>
      </w:r>
      <w:r w:rsidR="001D5AC1" w:rsidRPr="0090499E">
        <w:t xml:space="preserve"> </w:t>
      </w:r>
      <w:r w:rsidR="009D3436">
        <w:t>Decerto, um d</w:t>
      </w:r>
      <w:r w:rsidR="00374771">
        <w:t xml:space="preserve">esnudamento </w:t>
      </w:r>
      <w:r w:rsidR="009D3436">
        <w:t xml:space="preserve">do </w:t>
      </w:r>
      <w:r w:rsidR="005B751E" w:rsidRPr="0090499E">
        <w:t>real</w:t>
      </w:r>
      <w:r w:rsidR="009D3436">
        <w:t>,</w:t>
      </w:r>
      <w:r w:rsidR="00374771">
        <w:t xml:space="preserve"> </w:t>
      </w:r>
      <w:r w:rsidR="009D3436">
        <w:t xml:space="preserve">mas que só se </w:t>
      </w:r>
      <w:r w:rsidR="005F021D">
        <w:t>d</w:t>
      </w:r>
      <w:r w:rsidR="009D3436">
        <w:t xml:space="preserve">á a </w:t>
      </w:r>
      <w:r w:rsidR="005F021D">
        <w:t xml:space="preserve">ler </w:t>
      </w:r>
      <w:r w:rsidR="009D3436">
        <w:t xml:space="preserve">a partir do </w:t>
      </w:r>
      <w:r w:rsidR="00374771">
        <w:t xml:space="preserve">ficcional </w:t>
      </w:r>
      <w:r w:rsidR="003F4A53">
        <w:t xml:space="preserve">– </w:t>
      </w:r>
      <w:r w:rsidR="009D3436">
        <w:t>já que</w:t>
      </w:r>
      <w:r w:rsidR="003F4A53">
        <w:t xml:space="preserve">, em Bataille, como veremos, </w:t>
      </w:r>
      <w:r w:rsidR="005F3881">
        <w:t xml:space="preserve">trata-se sempre de um </w:t>
      </w:r>
      <w:r w:rsidR="00653342">
        <w:t xml:space="preserve">relato </w:t>
      </w:r>
      <w:r w:rsidR="00653342" w:rsidRPr="005F3881">
        <w:rPr>
          <w:i/>
          <w:iCs/>
        </w:rPr>
        <w:t>obsceno</w:t>
      </w:r>
      <w:r w:rsidR="00653342">
        <w:t xml:space="preserve"> do eu</w:t>
      </w:r>
      <w:r w:rsidR="005B751E" w:rsidRPr="0090499E">
        <w:t xml:space="preserve">. </w:t>
      </w:r>
    </w:p>
    <w:p w14:paraId="546AB9D5" w14:textId="794D7F13" w:rsidR="00950AA3" w:rsidRDefault="00B57185" w:rsidP="006E79D9">
      <w:pPr>
        <w:spacing w:after="0" w:line="360" w:lineRule="auto"/>
        <w:ind w:firstLine="708"/>
        <w:jc w:val="both"/>
      </w:pPr>
      <w:r>
        <w:t>Assim, p</w:t>
      </w:r>
      <w:r w:rsidR="00950AA3" w:rsidRPr="0090499E">
        <w:t xml:space="preserve">roponho, aqui, a aproximação de algumas formulações </w:t>
      </w:r>
      <w:proofErr w:type="spellStart"/>
      <w:r w:rsidR="00950AA3" w:rsidRPr="0090499E">
        <w:t>metapóeticas</w:t>
      </w:r>
      <w:proofErr w:type="spellEnd"/>
      <w:r w:rsidR="00E74FA7">
        <w:t xml:space="preserve"> </w:t>
      </w:r>
      <w:r w:rsidR="00950AA3" w:rsidRPr="0090499E">
        <w:t>dispers</w:t>
      </w:r>
      <w:r w:rsidR="00EA6F04" w:rsidRPr="0090499E">
        <w:t>adas por Bataille</w:t>
      </w:r>
      <w:r w:rsidR="00950AA3" w:rsidRPr="0090499E">
        <w:t xml:space="preserve"> ao longo de sua obra</w:t>
      </w:r>
      <w:r w:rsidR="00E74FA7">
        <w:t>,</w:t>
      </w:r>
      <w:r w:rsidR="00950AA3" w:rsidRPr="0090499E">
        <w:t xml:space="preserve"> que, creio, explicitam parte de seu entendimento do que seria </w:t>
      </w:r>
      <w:r w:rsidR="00A218FA">
        <w:t xml:space="preserve">a </w:t>
      </w:r>
      <w:r>
        <w:t>representação</w:t>
      </w:r>
      <w:r w:rsidR="00A218FA">
        <w:t xml:space="preserve"> e a lugar da obscenidade e do esquecimento</w:t>
      </w:r>
      <w:r w:rsidR="00BF714C">
        <w:t xml:space="preserve"> na sua obra</w:t>
      </w:r>
      <w:r w:rsidR="00950AA3" w:rsidRPr="0090499E">
        <w:t xml:space="preserve">. Seja em meio à crítica especializada, seja nos debates gerais acerca da representação literária, </w:t>
      </w:r>
      <w:r w:rsidR="0093269A" w:rsidRPr="0090499E">
        <w:t xml:space="preserve">a questão da narrativa </w:t>
      </w:r>
      <w:proofErr w:type="spellStart"/>
      <w:r w:rsidR="00EA6F04" w:rsidRPr="0090499E">
        <w:t>porno</w:t>
      </w:r>
      <w:proofErr w:type="spellEnd"/>
      <w:r w:rsidR="0093269A" w:rsidRPr="0090499E">
        <w:t xml:space="preserve">-erótica </w:t>
      </w:r>
      <w:r w:rsidR="00950AA3" w:rsidRPr="0090499E">
        <w:t xml:space="preserve">não me parece </w:t>
      </w:r>
      <w:r w:rsidR="0093269A" w:rsidRPr="0090499E">
        <w:t xml:space="preserve">muito bem </w:t>
      </w:r>
      <w:r w:rsidR="00950AA3" w:rsidRPr="0090499E">
        <w:t>resolvida</w:t>
      </w:r>
      <w:r w:rsidR="00950AA3" w:rsidRPr="0090499E">
        <w:rPr>
          <w:rStyle w:val="Refdenotaderodap"/>
        </w:rPr>
        <w:footnoteReference w:id="4"/>
      </w:r>
      <w:r w:rsidR="0093269A" w:rsidRPr="0090499E">
        <w:t>.</w:t>
      </w:r>
      <w:r w:rsidR="00950AA3" w:rsidRPr="0090499E">
        <w:t xml:space="preserve"> Sendo ela tão cara a Bataille, a ponto de se tornar um de seus investimentos de escrita mais duradouros, de alguma maneira essa narrativa ainda lhe custava o preço da controvérsia. </w:t>
      </w:r>
      <w:r w:rsidR="00B65FB9">
        <w:t>É verdade que s</w:t>
      </w:r>
      <w:r w:rsidR="00950AA3" w:rsidRPr="0090499E">
        <w:t xml:space="preserve">ua insistência em </w:t>
      </w:r>
      <w:r w:rsidR="008D5691" w:rsidRPr="0090499E">
        <w:t>as assinar</w:t>
      </w:r>
      <w:r w:rsidR="00950AA3" w:rsidRPr="0090499E">
        <w:t xml:space="preserve"> com pseudônimos, o contrário do que fazia </w:t>
      </w:r>
      <w:r w:rsidR="00BA57D3">
        <w:t xml:space="preserve">sem hesitação </w:t>
      </w:r>
      <w:r w:rsidR="00950AA3" w:rsidRPr="0090499E">
        <w:t>desde</w:t>
      </w:r>
      <w:r w:rsidR="00BA57D3">
        <w:t xml:space="preserve"> </w:t>
      </w:r>
      <w:r w:rsidR="00BA57D3" w:rsidRPr="0090499E">
        <w:t>os</w:t>
      </w:r>
      <w:r w:rsidR="00950AA3" w:rsidRPr="0090499E">
        <w:t xml:space="preserve"> anos 1920 em seus textos teóricos, demonstra certo receio</w:t>
      </w:r>
      <w:r w:rsidR="00B65FB9">
        <w:t xml:space="preserve"> por parte do autor</w:t>
      </w:r>
      <w:r w:rsidR="00950AA3" w:rsidRPr="0090499E">
        <w:t>, mas também</w:t>
      </w:r>
      <w:r w:rsidR="00EA6F04" w:rsidRPr="0090499E">
        <w:t xml:space="preserve"> </w:t>
      </w:r>
      <w:r w:rsidR="00E01DA3" w:rsidRPr="0090499E">
        <w:t>evidencia</w:t>
      </w:r>
      <w:r w:rsidR="00950AA3" w:rsidRPr="0090499E">
        <w:t xml:space="preserve"> </w:t>
      </w:r>
      <w:r w:rsidR="006E79D9">
        <w:t xml:space="preserve">alguma </w:t>
      </w:r>
      <w:r w:rsidR="00950AA3" w:rsidRPr="0090499E">
        <w:t>postura autoral</w:t>
      </w:r>
      <w:r w:rsidR="006E79D9">
        <w:t xml:space="preserve"> – talvez menos </w:t>
      </w:r>
      <w:r w:rsidR="00950AA3" w:rsidRPr="0090499E">
        <w:t>autoritária</w:t>
      </w:r>
      <w:r w:rsidR="00EA6F04" w:rsidRPr="0090499E">
        <w:t xml:space="preserve"> e mais </w:t>
      </w:r>
      <w:r w:rsidR="00950AA3" w:rsidRPr="0090499E">
        <w:t xml:space="preserve">esboçada. </w:t>
      </w:r>
    </w:p>
    <w:p w14:paraId="659BFDF9" w14:textId="00E27446" w:rsidR="008D5691" w:rsidRPr="0090499E" w:rsidRDefault="008D5691" w:rsidP="008D5691">
      <w:pPr>
        <w:spacing w:after="0" w:line="360" w:lineRule="auto"/>
        <w:ind w:firstLine="708"/>
        <w:jc w:val="both"/>
      </w:pPr>
      <w:r w:rsidRPr="0090499E">
        <w:t>Primeiramente é importante que nos lembremos das discussões sobre o lugar ocupado pela arte no pensamento d</w:t>
      </w:r>
      <w:r w:rsidR="00E37C89">
        <w:t xml:space="preserve">o autor </w:t>
      </w:r>
      <w:r w:rsidRPr="0090499E">
        <w:t>para, assim, discutirmos aspectos do que ele propõe</w:t>
      </w:r>
      <w:r w:rsidR="00341FD5">
        <w:t xml:space="preserve">, em </w:t>
      </w:r>
      <w:r w:rsidR="00341FD5">
        <w:rPr>
          <w:i/>
          <w:iCs/>
        </w:rPr>
        <w:t xml:space="preserve">Madame </w:t>
      </w:r>
      <w:proofErr w:type="spellStart"/>
      <w:r w:rsidR="00341FD5">
        <w:rPr>
          <w:i/>
          <w:iCs/>
        </w:rPr>
        <w:t>Edwarda</w:t>
      </w:r>
      <w:proofErr w:type="spellEnd"/>
      <w:r w:rsidR="00341FD5">
        <w:rPr>
          <w:i/>
          <w:iCs/>
        </w:rPr>
        <w:t>,</w:t>
      </w:r>
      <w:r w:rsidRPr="0090499E">
        <w:t xml:space="preserve"> </w:t>
      </w:r>
      <w:r w:rsidR="00590D58">
        <w:t xml:space="preserve">por exemplo, </w:t>
      </w:r>
      <w:r w:rsidRPr="0090499E">
        <w:t xml:space="preserve">como </w:t>
      </w:r>
      <w:r w:rsidR="00590D58">
        <w:t xml:space="preserve">a </w:t>
      </w:r>
      <w:r w:rsidRPr="0090499E">
        <w:t>representação do erotismo</w:t>
      </w:r>
      <w:r w:rsidR="00590D58">
        <w:t xml:space="preserve"> “sem volteios”</w:t>
      </w:r>
      <w:r w:rsidRPr="0090499E">
        <w:t xml:space="preserve">. Aventar a presença </w:t>
      </w:r>
      <w:r>
        <w:t xml:space="preserve">de </w:t>
      </w:r>
      <w:r w:rsidRPr="0090499E">
        <w:t xml:space="preserve">uma reflexão sobre a representação na obra de Bataille, seja ela erótica ou não, parece menos estranho à luz do debate em torno da noção de </w:t>
      </w:r>
      <w:r w:rsidRPr="0090499E">
        <w:rPr>
          <w:i/>
          <w:iCs/>
        </w:rPr>
        <w:t>informe</w:t>
      </w:r>
      <w:r w:rsidRPr="0090499E">
        <w:t>, que geralmente acompanhou as leituras de seus textos curtos sobre arte</w:t>
      </w:r>
      <w:r w:rsidRPr="0090499E">
        <w:rPr>
          <w:rStyle w:val="Refdenotaderodap"/>
        </w:rPr>
        <w:footnoteReference w:id="5"/>
      </w:r>
      <w:r w:rsidRPr="0090499E">
        <w:t xml:space="preserve"> e que justamente relançou o escritor na cena contemporânea desde seu início por volta dos anos 1990. A partir da publicação fac-símile dos textos e imagens da revista </w:t>
      </w:r>
      <w:proofErr w:type="spellStart"/>
      <w:r w:rsidRPr="0090499E">
        <w:rPr>
          <w:i/>
          <w:iCs/>
        </w:rPr>
        <w:t>Documents</w:t>
      </w:r>
      <w:proofErr w:type="spellEnd"/>
      <w:r w:rsidRPr="0090499E">
        <w:t xml:space="preserve"> (1929-1930), em 1992, tentou-se cada vez mais compreender que tipo de trabalho estético </w:t>
      </w:r>
      <w:r w:rsidRPr="0090499E">
        <w:lastRenderedPageBreak/>
        <w:t xml:space="preserve">vanguardista – ou melhor, não-dogmático – era possível </w:t>
      </w:r>
      <w:r w:rsidR="00046B23" w:rsidRPr="0090499E">
        <w:t>arriscar</w:t>
      </w:r>
      <w:r w:rsidRPr="0090499E">
        <w:t xml:space="preserve"> numa revista </w:t>
      </w:r>
      <w:r w:rsidR="006A2EE5">
        <w:t>publicada</w:t>
      </w:r>
      <w:r w:rsidR="00592D7E">
        <w:t xml:space="preserve"> durante a </w:t>
      </w:r>
      <w:r w:rsidRPr="0090499E">
        <w:t>época das vanguardas</w:t>
      </w:r>
      <w:r w:rsidRPr="0090499E">
        <w:rPr>
          <w:rStyle w:val="Refdenotaderodap"/>
          <w:i/>
          <w:iCs/>
        </w:rPr>
        <w:footnoteReference w:id="6"/>
      </w:r>
      <w:r w:rsidRPr="0090499E">
        <w:t>, ora debruçando-se sobre o que havia ali de coerente ou incoerente com o pensamento tardio d</w:t>
      </w:r>
      <w:r>
        <w:t>o escritor</w:t>
      </w:r>
      <w:r w:rsidRPr="0090499E">
        <w:t>, ora ressaltando o que havia de inovador, a fim de propor um novo critério de legibilidade para a arte moderna e contemporânea</w:t>
      </w:r>
      <w:r w:rsidRPr="0090499E">
        <w:rPr>
          <w:rStyle w:val="Refdenotaderodap"/>
        </w:rPr>
        <w:footnoteReference w:id="7"/>
      </w:r>
      <w:r w:rsidRPr="0090499E">
        <w:t xml:space="preserve">. </w:t>
      </w:r>
    </w:p>
    <w:p w14:paraId="53B32945" w14:textId="77777777" w:rsidR="004314FD" w:rsidRDefault="008D5691" w:rsidP="004314FD">
      <w:pPr>
        <w:spacing w:after="0" w:line="360" w:lineRule="auto"/>
        <w:ind w:firstLine="708"/>
        <w:jc w:val="both"/>
      </w:pPr>
      <w:r w:rsidRPr="0090499E">
        <w:t>Certamente o trabalho iconográfico realizado por Bataille na revista, analisado de modo mais detido por Georges Didi-</w:t>
      </w:r>
      <w:proofErr w:type="spellStart"/>
      <w:r w:rsidRPr="0090499E">
        <w:t>Huberman</w:t>
      </w:r>
      <w:proofErr w:type="spellEnd"/>
      <w:r w:rsidRPr="0090499E">
        <w:t xml:space="preserve"> em seu </w:t>
      </w:r>
      <w:r w:rsidRPr="0090499E">
        <w:rPr>
          <w:i/>
          <w:iCs/>
        </w:rPr>
        <w:t>A Semelhança informe</w:t>
      </w:r>
      <w:r w:rsidRPr="0090499E">
        <w:t xml:space="preserve"> (1995), </w:t>
      </w:r>
      <w:r w:rsidR="00610782">
        <w:t xml:space="preserve">foi </w:t>
      </w:r>
      <w:r w:rsidRPr="0090499E">
        <w:t>crucial para o desenvolvimento desse pensamento que mais tarde se formaliz</w:t>
      </w:r>
      <w:r w:rsidR="00610782">
        <w:t>ou</w:t>
      </w:r>
      <w:r w:rsidRPr="0090499E">
        <w:t xml:space="preserve"> como uma leitura antropológica do erotismo, apresentada de </w:t>
      </w:r>
      <w:r>
        <w:t xml:space="preserve">duas maneiras bastante particulares </w:t>
      </w:r>
      <w:r w:rsidRPr="0090499E">
        <w:t xml:space="preserve">em </w:t>
      </w:r>
      <w:r w:rsidRPr="0090499E">
        <w:rPr>
          <w:i/>
          <w:iCs/>
        </w:rPr>
        <w:t xml:space="preserve">O Erotismo </w:t>
      </w:r>
      <w:r w:rsidRPr="0090499E">
        <w:t xml:space="preserve">(1957) e </w:t>
      </w:r>
      <w:r w:rsidRPr="0090499E">
        <w:rPr>
          <w:i/>
          <w:iCs/>
        </w:rPr>
        <w:t xml:space="preserve">As lágrimas de </w:t>
      </w:r>
      <w:proofErr w:type="spellStart"/>
      <w:r w:rsidRPr="0090499E">
        <w:rPr>
          <w:i/>
          <w:iCs/>
        </w:rPr>
        <w:t>Éros</w:t>
      </w:r>
      <w:proofErr w:type="spellEnd"/>
      <w:r w:rsidRPr="0090499E">
        <w:rPr>
          <w:i/>
          <w:iCs/>
        </w:rPr>
        <w:t xml:space="preserve"> </w:t>
      </w:r>
      <w:r w:rsidRPr="0090499E">
        <w:t xml:space="preserve">(1961). </w:t>
      </w:r>
      <w:r w:rsidR="00C354D4">
        <w:t>E se, de fato,</w:t>
      </w:r>
      <w:r w:rsidRPr="0090499E">
        <w:t xml:space="preserve"> nessa obra tardia</w:t>
      </w:r>
      <w:r w:rsidR="00C354D4">
        <w:t>,</w:t>
      </w:r>
      <w:r w:rsidR="00610782">
        <w:t xml:space="preserve"> </w:t>
      </w:r>
      <w:r w:rsidR="00C354D4">
        <w:t xml:space="preserve">há </w:t>
      </w:r>
      <w:r w:rsidRPr="0090499E">
        <w:t>uma certa ponderação do que é estar diante de imagens</w:t>
      </w:r>
      <w:r w:rsidR="00B53F48">
        <w:t xml:space="preserve"> do erotismo</w:t>
      </w:r>
      <w:r w:rsidRPr="0090499E">
        <w:t xml:space="preserve">, ao mesmo tempo </w:t>
      </w:r>
      <w:r w:rsidR="00C354D4">
        <w:t xml:space="preserve">pode-se notar </w:t>
      </w:r>
      <w:r w:rsidR="00467E75">
        <w:t xml:space="preserve">as indicações do autor para um </w:t>
      </w:r>
      <w:r w:rsidR="00C354D4">
        <w:t>possível trabalho textual do erótico</w:t>
      </w:r>
      <w:r w:rsidR="00C412F2">
        <w:t xml:space="preserve"> por meio da representação</w:t>
      </w:r>
      <w:r w:rsidRPr="0090499E">
        <w:t xml:space="preserve">. Desde a </w:t>
      </w:r>
      <w:proofErr w:type="spellStart"/>
      <w:r w:rsidRPr="0090499E">
        <w:rPr>
          <w:i/>
          <w:iCs/>
        </w:rPr>
        <w:t>Documents</w:t>
      </w:r>
      <w:proofErr w:type="spellEnd"/>
      <w:r w:rsidRPr="0090499E">
        <w:t xml:space="preserve">, como </w:t>
      </w:r>
      <w:r w:rsidR="005C5758">
        <w:t xml:space="preserve">assinala </w:t>
      </w:r>
      <w:r w:rsidRPr="0090499E">
        <w:t>Didi-</w:t>
      </w:r>
      <w:proofErr w:type="spellStart"/>
      <w:r w:rsidRPr="0090499E">
        <w:t>Huberman</w:t>
      </w:r>
      <w:proofErr w:type="spellEnd"/>
      <w:r w:rsidRPr="0090499E">
        <w:t xml:space="preserve">, o escritor desenvolveu uma compreensão heterogênea das formas e da semelhança, cuja “dilaceração” visual, muito mais estimulante do que o uso das imagens como simples ilustrações, “consiste em instaurar relações não intrínsecas, alterantes, transformadoras e, portanto, não substancializáveis” (2015, p.21). A meu ver, tais relações são previstas pelo autor – sem, no entanto, prever seus resultados ou suas substâncias finais – também em momentos em que ele </w:t>
      </w:r>
      <w:r w:rsidR="008D5E3A" w:rsidRPr="0090499E">
        <w:t>apostou</w:t>
      </w:r>
      <w:r w:rsidRPr="0090499E">
        <w:t xml:space="preserve"> </w:t>
      </w:r>
      <w:r w:rsidR="008D5E3A">
        <w:t xml:space="preserve">em </w:t>
      </w:r>
      <w:r w:rsidRPr="0090499E">
        <w:t xml:space="preserve">formular o movimento de sua escrita e pensamento. Se, por um lado, as imagens lhe ajudaram a fazê-lo visualmente na </w:t>
      </w:r>
      <w:proofErr w:type="spellStart"/>
      <w:r w:rsidRPr="0090499E">
        <w:rPr>
          <w:i/>
          <w:iCs/>
        </w:rPr>
        <w:t>Documents</w:t>
      </w:r>
      <w:proofErr w:type="spellEnd"/>
      <w:r w:rsidRPr="0090499E">
        <w:t xml:space="preserve">, por outro, sua ficção, que performa o resgate e evidencia a deformação obscena da memória, sugeriu e desenvolveu o mesmo; ora um pouco antes, como no posfácio de </w:t>
      </w:r>
      <w:r w:rsidRPr="0090499E">
        <w:rPr>
          <w:i/>
          <w:iCs/>
        </w:rPr>
        <w:t>História do olho</w:t>
      </w:r>
      <w:r w:rsidRPr="0090499E">
        <w:t xml:space="preserve"> (1928, reformulado na sua segunda edição de 1947), ora no prefácio teórico assin</w:t>
      </w:r>
      <w:r w:rsidR="00ED227C">
        <w:t>ado</w:t>
      </w:r>
      <w:r w:rsidRPr="0090499E">
        <w:t xml:space="preserve"> </w:t>
      </w:r>
      <w:r w:rsidR="00ED227C">
        <w:t xml:space="preserve">com seu nome próprio </w:t>
      </w:r>
      <w:r w:rsidRPr="0090499E">
        <w:t xml:space="preserve">para </w:t>
      </w:r>
      <w:r w:rsidRPr="0090499E">
        <w:rPr>
          <w:i/>
          <w:iCs/>
        </w:rPr>
        <w:t xml:space="preserve">Madame </w:t>
      </w:r>
      <w:proofErr w:type="spellStart"/>
      <w:r w:rsidRPr="0090499E">
        <w:rPr>
          <w:i/>
          <w:iCs/>
        </w:rPr>
        <w:t>Edwarda</w:t>
      </w:r>
      <w:proofErr w:type="spellEnd"/>
      <w:r w:rsidRPr="0090499E">
        <w:t xml:space="preserve"> (1956). </w:t>
      </w:r>
    </w:p>
    <w:p w14:paraId="3E6536DC" w14:textId="545F7140" w:rsidR="00B13E30" w:rsidRDefault="00DE3629" w:rsidP="00494E5F">
      <w:pPr>
        <w:spacing w:after="0" w:line="360" w:lineRule="auto"/>
        <w:ind w:firstLine="708"/>
        <w:jc w:val="both"/>
      </w:pPr>
      <w:r>
        <w:t xml:space="preserve">Chamo de </w:t>
      </w:r>
      <w:proofErr w:type="spellStart"/>
      <w:r w:rsidR="00950AA3" w:rsidRPr="0090499E">
        <w:rPr>
          <w:i/>
          <w:iCs/>
        </w:rPr>
        <w:t>porno</w:t>
      </w:r>
      <w:proofErr w:type="spellEnd"/>
      <w:r w:rsidR="00EA6F04" w:rsidRPr="0090499E">
        <w:rPr>
          <w:i/>
          <w:iCs/>
        </w:rPr>
        <w:t>-</w:t>
      </w:r>
      <w:r w:rsidR="00950AA3" w:rsidRPr="0090499E">
        <w:rPr>
          <w:i/>
          <w:iCs/>
        </w:rPr>
        <w:t>autografia</w:t>
      </w:r>
      <w:r w:rsidR="002E5CD4">
        <w:rPr>
          <w:rStyle w:val="Refdenotaderodap"/>
          <w:i/>
          <w:iCs/>
        </w:rPr>
        <w:footnoteReference w:id="8"/>
      </w:r>
      <w:r>
        <w:t xml:space="preserve"> esse procedimento de alteração que o autor também operou através da escrita</w:t>
      </w:r>
      <w:r w:rsidR="00950AA3" w:rsidRPr="0090499E">
        <w:t xml:space="preserve">. </w:t>
      </w:r>
      <w:r w:rsidR="004314FD">
        <w:t>Com o t</w:t>
      </w:r>
      <w:r w:rsidR="00950AA3" w:rsidRPr="0090499E">
        <w:t>ermo</w:t>
      </w:r>
      <w:r w:rsidR="004314FD">
        <w:t>, porém,</w:t>
      </w:r>
      <w:r w:rsidR="00950AA3" w:rsidRPr="0090499E">
        <w:t xml:space="preserve"> não ambiciono </w:t>
      </w:r>
      <w:r w:rsidR="004314FD">
        <w:t xml:space="preserve">a criação de </w:t>
      </w:r>
      <w:r w:rsidR="0093269A" w:rsidRPr="0090499E">
        <w:t>uma</w:t>
      </w:r>
      <w:r w:rsidR="00950AA3" w:rsidRPr="0090499E">
        <w:t xml:space="preserve"> </w:t>
      </w:r>
      <w:r w:rsidR="004314FD">
        <w:t xml:space="preserve">nova </w:t>
      </w:r>
      <w:r w:rsidR="00950AA3" w:rsidRPr="0090499E">
        <w:t xml:space="preserve">categoria com a qual outros leitores possam taxar velozmente </w:t>
      </w:r>
      <w:r w:rsidR="001D1BEA">
        <w:t xml:space="preserve">a literatura de Bataille </w:t>
      </w:r>
      <w:r w:rsidR="00950AA3" w:rsidRPr="0090499E">
        <w:t>ou a de outros autores</w:t>
      </w:r>
      <w:r w:rsidR="00A92E08">
        <w:t xml:space="preserve"> que trabalham também no campo do erótico ou do pornográfico</w:t>
      </w:r>
      <w:r w:rsidR="004314FD">
        <w:t xml:space="preserve">. </w:t>
      </w:r>
      <w:r w:rsidR="00A92E08">
        <w:lastRenderedPageBreak/>
        <w:t xml:space="preserve">Entendo que seu uso somente será </w:t>
      </w:r>
      <w:r w:rsidR="004314FD">
        <w:t>necessário</w:t>
      </w:r>
      <w:r w:rsidR="00A92E08">
        <w:t>, e válido,</w:t>
      </w:r>
      <w:r w:rsidR="004314FD">
        <w:t xml:space="preserve"> </w:t>
      </w:r>
      <w:r w:rsidR="00A92E08">
        <w:t xml:space="preserve">na medida em que consegue </w:t>
      </w:r>
      <w:r w:rsidR="00494E5F">
        <w:t xml:space="preserve">nos </w:t>
      </w:r>
      <w:r w:rsidR="00A92E08">
        <w:t xml:space="preserve">anunciar </w:t>
      </w:r>
      <w:r w:rsidR="00494E5F">
        <w:t xml:space="preserve">importantes </w:t>
      </w:r>
      <w:r w:rsidR="00E157D8">
        <w:t xml:space="preserve">aspectos </w:t>
      </w:r>
      <w:r w:rsidR="00494E5F">
        <w:t>d</w:t>
      </w:r>
      <w:r w:rsidR="00A92E08">
        <w:t xml:space="preserve">a </w:t>
      </w:r>
      <w:r w:rsidR="00950AA3" w:rsidRPr="0090499E">
        <w:t xml:space="preserve">prática literária que Bataille </w:t>
      </w:r>
      <w:r w:rsidR="00C516B5">
        <w:t>desenvolveu</w:t>
      </w:r>
      <w:r w:rsidR="00950AA3" w:rsidRPr="0090499E">
        <w:t xml:space="preserve"> buscando, ao mesmo tempo, compreendê-la. </w:t>
      </w:r>
      <w:r w:rsidR="00C516B5">
        <w:t xml:space="preserve">É previsto </w:t>
      </w:r>
      <w:r w:rsidR="00494E5F">
        <w:t xml:space="preserve">que outros termos surjam </w:t>
      </w:r>
      <w:r w:rsidR="00123444">
        <w:t xml:space="preserve">a partir </w:t>
      </w:r>
      <w:r w:rsidR="00C516B5">
        <w:t xml:space="preserve">do </w:t>
      </w:r>
      <w:r w:rsidR="00494E5F">
        <w:t>que</w:t>
      </w:r>
      <w:r w:rsidR="00123444">
        <w:t xml:space="preserve"> este </w:t>
      </w:r>
      <w:r w:rsidR="00494E5F">
        <w:t>deix</w:t>
      </w:r>
      <w:r w:rsidR="00123444">
        <w:t>a</w:t>
      </w:r>
      <w:r w:rsidR="00494E5F">
        <w:t xml:space="preserve"> de lado, já que ele se refere a uma prática que se deu em diferentes momentos, apostando igualmente na reformulação como forma de pensamento decididamente inacabado. </w:t>
      </w:r>
      <w:r w:rsidR="00950AA3" w:rsidRPr="0090499E">
        <w:t xml:space="preserve">Se essa prática e sua autocompreensão </w:t>
      </w:r>
      <w:proofErr w:type="spellStart"/>
      <w:r w:rsidR="00950AA3" w:rsidRPr="0090499E">
        <w:rPr>
          <w:i/>
          <w:iCs/>
        </w:rPr>
        <w:t>co-empreendem-se</w:t>
      </w:r>
      <w:proofErr w:type="spellEnd"/>
      <w:r w:rsidR="00950AA3" w:rsidRPr="0090499E">
        <w:t xml:space="preserve">, compenetrando-se ao expor-se </w:t>
      </w:r>
      <w:r w:rsidR="005732BC">
        <w:t>numa</w:t>
      </w:r>
      <w:r w:rsidR="00950AA3" w:rsidRPr="0090499E">
        <w:t xml:space="preserve"> escrita</w:t>
      </w:r>
      <w:r w:rsidR="005732BC">
        <w:t xml:space="preserve"> obscena que anseia o esquecimento</w:t>
      </w:r>
      <w:r w:rsidR="00950AA3" w:rsidRPr="0090499E">
        <w:t xml:space="preserve">, </w:t>
      </w:r>
      <w:r w:rsidR="003046E1">
        <w:t xml:space="preserve">talvez seja porque </w:t>
      </w:r>
      <w:r w:rsidR="00950AA3" w:rsidRPr="0090499E">
        <w:t xml:space="preserve">elas fazem igualmente parte das movimentações apaixonadas </w:t>
      </w:r>
      <w:r w:rsidR="0017302B">
        <w:t>próprias</w:t>
      </w:r>
      <w:r w:rsidR="00950AA3" w:rsidRPr="0090499E">
        <w:t xml:space="preserve"> </w:t>
      </w:r>
      <w:r w:rsidR="0017302B">
        <w:t xml:space="preserve">do </w:t>
      </w:r>
      <w:r w:rsidR="00950AA3" w:rsidRPr="0090499E">
        <w:t>erotismo que o autor dizi</w:t>
      </w:r>
      <w:r w:rsidR="001B481C">
        <w:t xml:space="preserve">a compor a </w:t>
      </w:r>
      <w:r w:rsidR="00950AA3" w:rsidRPr="0090499E">
        <w:t>relação do humano com a morte</w:t>
      </w:r>
      <w:r w:rsidR="005732BC">
        <w:t>.</w:t>
      </w:r>
      <w:r w:rsidR="00950AA3" w:rsidRPr="0090499E">
        <w:t xml:space="preserve"> </w:t>
      </w:r>
      <w:r w:rsidR="005732BC">
        <w:t xml:space="preserve">Movimentações </w:t>
      </w:r>
      <w:r w:rsidR="00950AA3" w:rsidRPr="0090499E">
        <w:t>sem a meditação d</w:t>
      </w:r>
      <w:r w:rsidR="001B481C">
        <w:t>as</w:t>
      </w:r>
      <w:r w:rsidR="00950AA3" w:rsidRPr="0090499E">
        <w:t xml:space="preserve"> </w:t>
      </w:r>
      <w:r w:rsidR="001B481C">
        <w:t xml:space="preserve">quais </w:t>
      </w:r>
      <w:r w:rsidR="005732BC">
        <w:t xml:space="preserve">este </w:t>
      </w:r>
      <w:r w:rsidR="00950AA3" w:rsidRPr="0090499E">
        <w:t xml:space="preserve">não se entende e de cujas representações </w:t>
      </w:r>
      <w:r w:rsidR="00494E5F">
        <w:t xml:space="preserve">– </w:t>
      </w:r>
      <w:r w:rsidR="00EF22E3">
        <w:t xml:space="preserve">dadas em </w:t>
      </w:r>
      <w:r w:rsidR="00494E5F">
        <w:t xml:space="preserve">formas de imagens, escritos, noções – </w:t>
      </w:r>
      <w:r w:rsidR="00950AA3" w:rsidRPr="0090499E">
        <w:t xml:space="preserve">não </w:t>
      </w:r>
      <w:r w:rsidR="00F10693">
        <w:t xml:space="preserve">deveria </w:t>
      </w:r>
      <w:r w:rsidR="00E87F6E">
        <w:t>se esquivar</w:t>
      </w:r>
      <w:r w:rsidR="00950AA3" w:rsidRPr="0090499E">
        <w:t>: “O ser, o mais das vezes, parece dado ao homem fora dos movimentos de paixão. Eu diria, ao contrário, que não devemos jamais pensar [</w:t>
      </w:r>
      <w:proofErr w:type="spellStart"/>
      <w:r w:rsidR="00950AA3" w:rsidRPr="0090499E">
        <w:rPr>
          <w:i/>
          <w:iCs/>
        </w:rPr>
        <w:t>nous</w:t>
      </w:r>
      <w:proofErr w:type="spellEnd"/>
      <w:r w:rsidR="00950AA3" w:rsidRPr="0090499E">
        <w:rPr>
          <w:i/>
          <w:iCs/>
        </w:rPr>
        <w:t xml:space="preserve"> </w:t>
      </w:r>
      <w:proofErr w:type="spellStart"/>
      <w:r w:rsidR="00950AA3" w:rsidRPr="0090499E">
        <w:rPr>
          <w:i/>
          <w:iCs/>
        </w:rPr>
        <w:t>représenter</w:t>
      </w:r>
      <w:proofErr w:type="spellEnd"/>
      <w:r w:rsidR="00950AA3" w:rsidRPr="0090499E">
        <w:t>] o ser fora desses movimentos” (BATAILLE, 2017, p. 36).</w:t>
      </w:r>
      <w:r w:rsidR="00950AA3" w:rsidRPr="0090499E">
        <w:rPr>
          <w:rStyle w:val="Refdenotaderodap"/>
        </w:rPr>
        <w:footnoteReference w:id="9"/>
      </w:r>
    </w:p>
    <w:p w14:paraId="0A59D910" w14:textId="39B7BE13" w:rsidR="00286F67" w:rsidRDefault="00B13E30" w:rsidP="005A7BCE">
      <w:pPr>
        <w:spacing w:after="0" w:line="360" w:lineRule="auto"/>
        <w:ind w:firstLine="708"/>
        <w:jc w:val="both"/>
      </w:pPr>
      <w:r>
        <w:t xml:space="preserve">Na primeira versão do posfácio </w:t>
      </w:r>
      <w:r w:rsidR="00740F7F">
        <w:t>a</w:t>
      </w:r>
      <w:r>
        <w:t xml:space="preserve"> </w:t>
      </w:r>
      <w:r w:rsidRPr="00FC56A0">
        <w:rPr>
          <w:i/>
          <w:iCs/>
        </w:rPr>
        <w:t>História do olho</w:t>
      </w:r>
      <w:r w:rsidR="00B82332" w:rsidRPr="0090499E">
        <w:t>,</w:t>
      </w:r>
      <w:r>
        <w:t xml:space="preserve"> por exemplo,</w:t>
      </w:r>
      <w:r w:rsidR="00B82332" w:rsidRPr="0090499E">
        <w:t xml:space="preserve"> afirma-se que a narrativa é “em parte imaginária” </w:t>
      </w:r>
      <w:r w:rsidR="00E633C3">
        <w:t xml:space="preserve">já </w:t>
      </w:r>
      <w:r w:rsidR="00B82332" w:rsidRPr="0090499E">
        <w:t>que certas “coincidências”</w:t>
      </w:r>
      <w:r w:rsidR="00286F67">
        <w:t xml:space="preserve"> – depois chamadas de </w:t>
      </w:r>
      <w:r w:rsidR="004C48E8">
        <w:t>“</w:t>
      </w:r>
      <w:r w:rsidR="00286F67">
        <w:t>reminiscências</w:t>
      </w:r>
      <w:r w:rsidR="004C48E8">
        <w:t>”</w:t>
      </w:r>
      <w:r w:rsidR="00286F67">
        <w:t xml:space="preserve"> na segunda versão –</w:t>
      </w:r>
      <w:r w:rsidR="00F453B4">
        <w:t xml:space="preserve"> </w:t>
      </w:r>
      <w:r>
        <w:t xml:space="preserve">associam </w:t>
      </w:r>
      <w:r w:rsidR="00C3301D">
        <w:t xml:space="preserve">os </w:t>
      </w:r>
      <w:r w:rsidR="00C3301D" w:rsidRPr="0090499E">
        <w:t>acontecimentos ficcionais</w:t>
      </w:r>
      <w:r w:rsidR="00C3301D">
        <w:t xml:space="preserve"> lidos até ali </w:t>
      </w:r>
      <w:r>
        <w:t xml:space="preserve">aos </w:t>
      </w:r>
      <w:r w:rsidR="00C3301D">
        <w:t xml:space="preserve">acontecimentos da </w:t>
      </w:r>
      <w:r w:rsidR="00B82332" w:rsidRPr="0090499E">
        <w:t xml:space="preserve">vida </w:t>
      </w:r>
      <w:r w:rsidR="00DC2B28">
        <w:t xml:space="preserve">do escritor </w:t>
      </w:r>
      <w:r w:rsidR="00740F7F">
        <w:t xml:space="preserve">sob o pseudônimo </w:t>
      </w:r>
      <w:proofErr w:type="spellStart"/>
      <w:r w:rsidR="00740F7F">
        <w:t>Lord</w:t>
      </w:r>
      <w:proofErr w:type="spellEnd"/>
      <w:r w:rsidR="00740F7F">
        <w:t xml:space="preserve"> </w:t>
      </w:r>
      <w:proofErr w:type="spellStart"/>
      <w:r w:rsidR="00740F7F">
        <w:t>Auch</w:t>
      </w:r>
      <w:proofErr w:type="spellEnd"/>
      <w:r w:rsidR="00C3301D">
        <w:t>, parcialmente relatados</w:t>
      </w:r>
      <w:r w:rsidR="000B4C60">
        <w:t xml:space="preserve"> em formas de lembranças</w:t>
      </w:r>
      <w:r w:rsidR="00E633C3">
        <w:t xml:space="preserve">. </w:t>
      </w:r>
      <w:r w:rsidR="00237135">
        <w:t xml:space="preserve">O </w:t>
      </w:r>
      <w:r w:rsidR="00C3301D">
        <w:t>sentido</w:t>
      </w:r>
      <w:r w:rsidR="0090792A">
        <w:t xml:space="preserve"> obsceno </w:t>
      </w:r>
      <w:r w:rsidR="00237135">
        <w:t xml:space="preserve">que emerge </w:t>
      </w:r>
      <w:r w:rsidR="0090792A">
        <w:t>dessas cenas</w:t>
      </w:r>
      <w:r w:rsidR="008B2D15">
        <w:t xml:space="preserve"> lembradas</w:t>
      </w:r>
      <w:r w:rsidR="00237135">
        <w:t xml:space="preserve"> só se dá “</w:t>
      </w:r>
      <w:r w:rsidR="00C3301D">
        <w:t>indiretamente”</w:t>
      </w:r>
      <w:r w:rsidR="00237135">
        <w:t>, através de um</w:t>
      </w:r>
      <w:r w:rsidR="0090792A">
        <w:t xml:space="preserve"> </w:t>
      </w:r>
      <w:r w:rsidR="0012606F" w:rsidRPr="0090499E">
        <w:t xml:space="preserve">apreço </w:t>
      </w:r>
      <w:r w:rsidR="00237135">
        <w:t xml:space="preserve">à </w:t>
      </w:r>
      <w:r w:rsidR="00B82332" w:rsidRPr="0090499E">
        <w:rPr>
          <w:i/>
          <w:iCs/>
        </w:rPr>
        <w:t>exposição</w:t>
      </w:r>
      <w:r w:rsidR="00B82332" w:rsidRPr="0090499E">
        <w:t xml:space="preserve"> (</w:t>
      </w:r>
      <w:r w:rsidR="00286F67">
        <w:t>“</w:t>
      </w:r>
      <w:proofErr w:type="spellStart"/>
      <w:r w:rsidR="00B82332" w:rsidRPr="0090499E">
        <w:rPr>
          <w:i/>
          <w:iCs/>
        </w:rPr>
        <w:t>je</w:t>
      </w:r>
      <w:proofErr w:type="spellEnd"/>
      <w:r w:rsidR="00B82332" w:rsidRPr="0090499E">
        <w:rPr>
          <w:i/>
          <w:iCs/>
        </w:rPr>
        <w:t xml:space="preserve"> </w:t>
      </w:r>
      <w:proofErr w:type="spellStart"/>
      <w:r w:rsidR="00B82332" w:rsidRPr="0090499E">
        <w:rPr>
          <w:i/>
          <w:iCs/>
        </w:rPr>
        <w:t>tiens</w:t>
      </w:r>
      <w:proofErr w:type="spellEnd"/>
      <w:r w:rsidR="00B82332" w:rsidRPr="0090499E">
        <w:rPr>
          <w:i/>
          <w:iCs/>
        </w:rPr>
        <w:t xml:space="preserve"> à</w:t>
      </w:r>
      <w:r w:rsidR="00B82332" w:rsidRPr="0090499E">
        <w:t xml:space="preserve"> </w:t>
      </w:r>
      <w:proofErr w:type="spellStart"/>
      <w:r w:rsidR="00B82332" w:rsidRPr="0090499E">
        <w:rPr>
          <w:i/>
          <w:iCs/>
        </w:rPr>
        <w:t>les</w:t>
      </w:r>
      <w:proofErr w:type="spellEnd"/>
      <w:r w:rsidR="00B82332" w:rsidRPr="0090499E">
        <w:rPr>
          <w:i/>
          <w:iCs/>
        </w:rPr>
        <w:t xml:space="preserve"> </w:t>
      </w:r>
      <w:proofErr w:type="spellStart"/>
      <w:r w:rsidR="00B82332" w:rsidRPr="0090499E">
        <w:rPr>
          <w:i/>
          <w:iCs/>
        </w:rPr>
        <w:t>exposer</w:t>
      </w:r>
      <w:proofErr w:type="spellEnd"/>
      <w:r w:rsidR="00286F67" w:rsidRPr="00286F67">
        <w:t>”</w:t>
      </w:r>
      <w:r w:rsidR="00B82332" w:rsidRPr="0090499E">
        <w:t>)</w:t>
      </w:r>
      <w:r w:rsidR="008458DC">
        <w:t xml:space="preserve"> </w:t>
      </w:r>
      <w:r w:rsidR="00237135">
        <w:t xml:space="preserve">cujo resultado é uma </w:t>
      </w:r>
      <w:r w:rsidR="00BC3A5E" w:rsidRPr="0090499E">
        <w:t>escrita “sem determinação precisa”</w:t>
      </w:r>
      <w:r w:rsidR="001B481C">
        <w:t xml:space="preserve">, </w:t>
      </w:r>
      <w:r w:rsidR="00BC3A5E" w:rsidRPr="0090499E">
        <w:t xml:space="preserve">movida por </w:t>
      </w:r>
      <w:r w:rsidR="00286F67">
        <w:t xml:space="preserve">nada mais que </w:t>
      </w:r>
      <w:r w:rsidR="00BC3A5E" w:rsidRPr="0090499E">
        <w:t>um “desejo de esquecer”</w:t>
      </w:r>
      <w:r w:rsidR="00C3301D">
        <w:t>.</w:t>
      </w:r>
      <w:r w:rsidR="00B82332" w:rsidRPr="0090499E">
        <w:rPr>
          <w:rStyle w:val="Refdenotaderodap"/>
        </w:rPr>
        <w:footnoteReference w:id="10"/>
      </w:r>
      <w:r w:rsidR="00F56A79">
        <w:t xml:space="preserve"> </w:t>
      </w:r>
      <w:r w:rsidR="00814DAD">
        <w:t>É c</w:t>
      </w:r>
      <w:r w:rsidR="00F56A79">
        <w:t>omo se pôr no papel a memória</w:t>
      </w:r>
      <w:r w:rsidR="00C3301D">
        <w:t>, vê-la codificada, carregada de um sentido obsceno</w:t>
      </w:r>
      <w:r w:rsidR="00E633C3">
        <w:t xml:space="preserve"> – </w:t>
      </w:r>
      <w:r w:rsidR="00C3301D">
        <w:t xml:space="preserve">desconhecido até ali, </w:t>
      </w:r>
      <w:r w:rsidR="00E633C3">
        <w:t xml:space="preserve">deixado </w:t>
      </w:r>
      <w:r w:rsidR="00C3301D">
        <w:t>fora da cena principal</w:t>
      </w:r>
      <w:r w:rsidR="00E633C3">
        <w:t xml:space="preserve"> –</w:t>
      </w:r>
      <w:r w:rsidR="00C3301D">
        <w:t xml:space="preserve"> fosse o indispensável para </w:t>
      </w:r>
      <w:r w:rsidR="004A44E1">
        <w:t xml:space="preserve">o </w:t>
      </w:r>
      <w:r w:rsidR="00C3301D">
        <w:t>esquecimento almejado</w:t>
      </w:r>
      <w:r w:rsidR="00360500">
        <w:t xml:space="preserve"> do que se escreve</w:t>
      </w:r>
      <w:r w:rsidR="00C3301D">
        <w:t>.</w:t>
      </w:r>
    </w:p>
    <w:p w14:paraId="0907AA33" w14:textId="485F496D" w:rsidR="00286F67" w:rsidRPr="005A7BCE" w:rsidRDefault="00286F67" w:rsidP="00D662C9">
      <w:pPr>
        <w:spacing w:before="240" w:line="240" w:lineRule="auto"/>
        <w:ind w:left="2268" w:firstLine="0"/>
        <w:jc w:val="both"/>
        <w:rPr>
          <w:sz w:val="22"/>
          <w:szCs w:val="22"/>
        </w:rPr>
      </w:pPr>
      <w:r w:rsidRPr="005A7BCE">
        <w:rPr>
          <w:sz w:val="22"/>
          <w:szCs w:val="22"/>
        </w:rPr>
        <w:t xml:space="preserve">Jamais me </w:t>
      </w:r>
      <w:r w:rsidR="007B0927" w:rsidRPr="005A7BCE">
        <w:rPr>
          <w:sz w:val="22"/>
          <w:szCs w:val="22"/>
        </w:rPr>
        <w:t xml:space="preserve">detenho </w:t>
      </w:r>
      <w:r w:rsidRPr="005A7BCE">
        <w:rPr>
          <w:sz w:val="22"/>
          <w:szCs w:val="22"/>
        </w:rPr>
        <w:t>nas lembranças dessa ordem, porque</w:t>
      </w:r>
      <w:r w:rsidR="007B0927" w:rsidRPr="005A7BCE">
        <w:rPr>
          <w:sz w:val="22"/>
          <w:szCs w:val="22"/>
        </w:rPr>
        <w:t xml:space="preserve">, há tempos, </w:t>
      </w:r>
      <w:r w:rsidRPr="005A7BCE">
        <w:rPr>
          <w:sz w:val="22"/>
          <w:szCs w:val="22"/>
        </w:rPr>
        <w:t>elas</w:t>
      </w:r>
      <w:r w:rsidR="007B0927" w:rsidRPr="005A7BCE">
        <w:rPr>
          <w:sz w:val="22"/>
          <w:szCs w:val="22"/>
        </w:rPr>
        <w:t xml:space="preserve"> </w:t>
      </w:r>
      <w:r w:rsidRPr="005A7BCE">
        <w:rPr>
          <w:sz w:val="22"/>
          <w:szCs w:val="22"/>
        </w:rPr>
        <w:t>perdera</w:t>
      </w:r>
      <w:r w:rsidR="007B0927" w:rsidRPr="005A7BCE">
        <w:rPr>
          <w:sz w:val="22"/>
          <w:szCs w:val="22"/>
        </w:rPr>
        <w:t xml:space="preserve">m </w:t>
      </w:r>
      <w:r w:rsidRPr="005A7BCE">
        <w:rPr>
          <w:sz w:val="22"/>
          <w:szCs w:val="22"/>
        </w:rPr>
        <w:t>qualquer caráter emocional. Foi-me impossível fazer</w:t>
      </w:r>
      <w:r w:rsidR="004C48E8">
        <w:rPr>
          <w:sz w:val="22"/>
          <w:szCs w:val="22"/>
        </w:rPr>
        <w:t xml:space="preserve"> </w:t>
      </w:r>
      <w:r w:rsidR="004C48E8">
        <w:rPr>
          <w:sz w:val="22"/>
          <w:szCs w:val="22"/>
        </w:rPr>
        <w:lastRenderedPageBreak/>
        <w:t xml:space="preserve">com que </w:t>
      </w:r>
      <w:r w:rsidRPr="005A7BCE">
        <w:rPr>
          <w:sz w:val="22"/>
          <w:szCs w:val="22"/>
        </w:rPr>
        <w:t>retoma</w:t>
      </w:r>
      <w:r w:rsidR="004C48E8">
        <w:rPr>
          <w:sz w:val="22"/>
          <w:szCs w:val="22"/>
        </w:rPr>
        <w:t>ssem</w:t>
      </w:r>
      <w:r w:rsidRPr="005A7BCE">
        <w:rPr>
          <w:sz w:val="22"/>
          <w:szCs w:val="22"/>
        </w:rPr>
        <w:t xml:space="preserve"> vida de outra maneira </w:t>
      </w:r>
      <w:r w:rsidR="007B0927" w:rsidRPr="005A7BCE">
        <w:rPr>
          <w:sz w:val="22"/>
          <w:szCs w:val="22"/>
        </w:rPr>
        <w:t>senão após tê-l</w:t>
      </w:r>
      <w:r w:rsidR="001B481C">
        <w:rPr>
          <w:sz w:val="22"/>
          <w:szCs w:val="22"/>
        </w:rPr>
        <w:t>a</w:t>
      </w:r>
      <w:r w:rsidR="007B0927" w:rsidRPr="005A7BCE">
        <w:rPr>
          <w:sz w:val="22"/>
          <w:szCs w:val="22"/>
        </w:rPr>
        <w:t>s transformado ao ponto de torná-l</w:t>
      </w:r>
      <w:r w:rsidR="001B481C">
        <w:rPr>
          <w:sz w:val="22"/>
          <w:szCs w:val="22"/>
        </w:rPr>
        <w:t>a</w:t>
      </w:r>
      <w:r w:rsidR="007B0927" w:rsidRPr="005A7BCE">
        <w:rPr>
          <w:sz w:val="22"/>
          <w:szCs w:val="22"/>
        </w:rPr>
        <w:t xml:space="preserve">s irreconhecíveis </w:t>
      </w:r>
      <w:r w:rsidR="004C48E8">
        <w:rPr>
          <w:sz w:val="22"/>
          <w:szCs w:val="22"/>
        </w:rPr>
        <w:t>numa</w:t>
      </w:r>
      <w:r w:rsidR="007B0927" w:rsidRPr="005A7BCE">
        <w:rPr>
          <w:sz w:val="22"/>
          <w:szCs w:val="22"/>
        </w:rPr>
        <w:t xml:space="preserve"> </w:t>
      </w:r>
      <w:r w:rsidR="004C48E8">
        <w:rPr>
          <w:sz w:val="22"/>
          <w:szCs w:val="22"/>
        </w:rPr>
        <w:t xml:space="preserve">de minhas </w:t>
      </w:r>
      <w:r w:rsidR="007B0927" w:rsidRPr="005A7BCE">
        <w:rPr>
          <w:sz w:val="22"/>
          <w:szCs w:val="22"/>
        </w:rPr>
        <w:t>primeira</w:t>
      </w:r>
      <w:r w:rsidR="004C48E8">
        <w:rPr>
          <w:sz w:val="22"/>
          <w:szCs w:val="22"/>
        </w:rPr>
        <w:t>s</w:t>
      </w:r>
      <w:r w:rsidR="007B0927" w:rsidRPr="005A7BCE">
        <w:rPr>
          <w:sz w:val="22"/>
          <w:szCs w:val="22"/>
        </w:rPr>
        <w:t xml:space="preserve"> </w:t>
      </w:r>
      <w:r w:rsidR="004C48E8">
        <w:rPr>
          <w:sz w:val="22"/>
          <w:szCs w:val="22"/>
        </w:rPr>
        <w:t xml:space="preserve">olhadas </w:t>
      </w:r>
      <w:r w:rsidR="007B0927" w:rsidRPr="005A7BCE">
        <w:rPr>
          <w:sz w:val="22"/>
          <w:szCs w:val="22"/>
        </w:rPr>
        <w:t>e unicamente porque, ao longo dessa deformação, el</w:t>
      </w:r>
      <w:r w:rsidR="004C48E8">
        <w:rPr>
          <w:sz w:val="22"/>
          <w:szCs w:val="22"/>
        </w:rPr>
        <w:t>a</w:t>
      </w:r>
      <w:r w:rsidR="007B0927" w:rsidRPr="005A7BCE">
        <w:rPr>
          <w:sz w:val="22"/>
          <w:szCs w:val="22"/>
        </w:rPr>
        <w:t xml:space="preserve">s haviam tomado o sentido mais obsceno. (BATAILLE, 2004, p. </w:t>
      </w:r>
      <w:r w:rsidR="005A7BCE" w:rsidRPr="005A7BCE">
        <w:rPr>
          <w:sz w:val="22"/>
          <w:szCs w:val="22"/>
        </w:rPr>
        <w:t>106).</w:t>
      </w:r>
      <w:r w:rsidR="005A7BCE" w:rsidRPr="005A7BCE">
        <w:rPr>
          <w:rStyle w:val="Refdenotaderodap"/>
          <w:sz w:val="22"/>
          <w:szCs w:val="22"/>
        </w:rPr>
        <w:footnoteReference w:id="11"/>
      </w:r>
      <w:r w:rsidR="005A7BCE" w:rsidRPr="005A7BCE">
        <w:rPr>
          <w:sz w:val="22"/>
          <w:szCs w:val="22"/>
        </w:rPr>
        <w:t> </w:t>
      </w:r>
    </w:p>
    <w:p w14:paraId="021C70FA" w14:textId="2B0F0C27" w:rsidR="00D662C9" w:rsidRDefault="005A7BCE" w:rsidP="00D662C9">
      <w:pPr>
        <w:spacing w:after="0" w:line="360" w:lineRule="auto"/>
        <w:ind w:firstLine="708"/>
        <w:jc w:val="both"/>
      </w:pPr>
      <w:r>
        <w:t>Se na versão de 1947 há</w:t>
      </w:r>
      <w:r w:rsidR="00F453B4">
        <w:t xml:space="preserve"> uma</w:t>
      </w:r>
      <w:r>
        <w:t xml:space="preserve"> reformulação desse parágrafo final </w:t>
      </w:r>
      <w:r w:rsidR="004C48E8">
        <w:t xml:space="preserve">de modo a </w:t>
      </w:r>
      <w:r>
        <w:t>abranda</w:t>
      </w:r>
      <w:r w:rsidR="004C48E8">
        <w:t>r</w:t>
      </w:r>
      <w:r>
        <w:t xml:space="preserve"> </w:t>
      </w:r>
      <w:r w:rsidR="00BD0F07">
        <w:t>alguns</w:t>
      </w:r>
      <w:r>
        <w:t xml:space="preserve"> termos</w:t>
      </w:r>
      <w:r w:rsidR="004C48E8">
        <w:t xml:space="preserve"> e simplificar as frases </w:t>
      </w:r>
      <w:r>
        <w:t xml:space="preserve">(o “jamais” passando para um uma negativa simples acompanhada </w:t>
      </w:r>
      <w:r w:rsidR="00705EBA">
        <w:t>do advérbio de</w:t>
      </w:r>
      <w:r>
        <w:t xml:space="preserve"> frequência “</w:t>
      </w:r>
      <w:r w:rsidRPr="004C48E8">
        <w:rPr>
          <w:i/>
          <w:iCs/>
        </w:rPr>
        <w:t>d’</w:t>
      </w:r>
      <w:proofErr w:type="spellStart"/>
      <w:r w:rsidRPr="004C48E8">
        <w:rPr>
          <w:i/>
          <w:iCs/>
        </w:rPr>
        <w:t>habitude</w:t>
      </w:r>
      <w:proofErr w:type="spellEnd"/>
      <w:r>
        <w:t xml:space="preserve">”, é um exemplo), </w:t>
      </w:r>
      <w:r w:rsidR="004C48E8">
        <w:t>s</w:t>
      </w:r>
      <w:r w:rsidR="00705EBA">
        <w:t>ão</w:t>
      </w:r>
      <w:r w:rsidR="004C48E8">
        <w:t xml:space="preserve"> conserva</w:t>
      </w:r>
      <w:r w:rsidR="00705EBA">
        <w:t>das</w:t>
      </w:r>
      <w:r w:rsidR="004C48E8">
        <w:t>, por outro</w:t>
      </w:r>
      <w:r w:rsidR="00727DF0">
        <w:t xml:space="preserve"> lado</w:t>
      </w:r>
      <w:r w:rsidR="004C48E8">
        <w:t>,</w:t>
      </w:r>
      <w:r>
        <w:t xml:space="preserve"> as</w:t>
      </w:r>
      <w:r w:rsidR="001734F4">
        <w:t xml:space="preserve"> ideias</w:t>
      </w:r>
      <w:r>
        <w:t xml:space="preserve"> de </w:t>
      </w:r>
      <w:proofErr w:type="spellStart"/>
      <w:r>
        <w:t>irreconhecibilidade</w:t>
      </w:r>
      <w:proofErr w:type="spellEnd"/>
      <w:r>
        <w:t>, deformação e sentido obsceno</w:t>
      </w:r>
      <w:r w:rsidR="00644972">
        <w:t xml:space="preserve">; </w:t>
      </w:r>
      <w:r w:rsidR="007C27FA">
        <w:t>noções</w:t>
      </w:r>
      <w:r w:rsidR="00644972">
        <w:t xml:space="preserve"> com </w:t>
      </w:r>
      <w:r w:rsidR="007C27FA">
        <w:t>a</w:t>
      </w:r>
      <w:r w:rsidR="00644972">
        <w:t xml:space="preserve">s quais o autor enquadra as </w:t>
      </w:r>
      <w:r w:rsidR="004C48E8">
        <w:t xml:space="preserve">memórias </w:t>
      </w:r>
      <w:r w:rsidR="001734F4">
        <w:t>no decorrer de sua narração</w:t>
      </w:r>
      <w:r w:rsidR="004C48E8">
        <w:rPr>
          <w:rStyle w:val="Refdenotaderodap"/>
        </w:rPr>
        <w:footnoteReference w:id="12"/>
      </w:r>
      <w:r w:rsidR="004C48E8">
        <w:t>.</w:t>
      </w:r>
      <w:r>
        <w:t xml:space="preserve"> </w:t>
      </w:r>
      <w:r w:rsidR="00705EBA">
        <w:t>Assim, é compreensível que, n</w:t>
      </w:r>
      <w:r w:rsidR="004C48E8">
        <w:t xml:space="preserve">o prefácio que dedicou à sua tradução de </w:t>
      </w:r>
      <w:r w:rsidR="004C48E8">
        <w:rPr>
          <w:i/>
          <w:iCs/>
        </w:rPr>
        <w:t xml:space="preserve">História do </w:t>
      </w:r>
      <w:r w:rsidR="004C48E8" w:rsidRPr="004C48E8">
        <w:rPr>
          <w:i/>
          <w:iCs/>
        </w:rPr>
        <w:t>olho</w:t>
      </w:r>
      <w:r w:rsidR="004C48E8">
        <w:t xml:space="preserve">, </w:t>
      </w:r>
      <w:r w:rsidR="00286F67" w:rsidRPr="004C48E8">
        <w:t>Elia</w:t>
      </w:r>
      <w:r w:rsidR="004C48E8">
        <w:t>n</w:t>
      </w:r>
      <w:r w:rsidR="00286F67" w:rsidRPr="004C48E8">
        <w:t>e</w:t>
      </w:r>
      <w:r w:rsidR="00286F67" w:rsidRPr="0090499E">
        <w:t xml:space="preserve"> Robert Moraes </w:t>
      </w:r>
      <w:r w:rsidR="00705EBA">
        <w:t xml:space="preserve">tenha afirmado </w:t>
      </w:r>
      <w:r w:rsidR="00740F7F">
        <w:t>que</w:t>
      </w:r>
      <w:r w:rsidR="007D0DA4">
        <w:t>, nesse texto,</w:t>
      </w:r>
      <w:r w:rsidR="00740F7F">
        <w:t xml:space="preserve"> </w:t>
      </w:r>
      <w:r w:rsidR="00EB5E3C">
        <w:t xml:space="preserve">Bataille </w:t>
      </w:r>
      <w:r w:rsidR="007D0DA4">
        <w:t xml:space="preserve">expressa </w:t>
      </w:r>
      <w:r w:rsidR="00EB5E3C">
        <w:t xml:space="preserve">um </w:t>
      </w:r>
      <w:r w:rsidR="00286F67" w:rsidRPr="0090499E">
        <w:t>“desejo de apagamento</w:t>
      </w:r>
      <w:r w:rsidR="00705EBA">
        <w:t xml:space="preserve">, </w:t>
      </w:r>
      <w:r w:rsidR="00286F67" w:rsidRPr="0090499E">
        <w:t xml:space="preserve">já que busca dissimular de forma obstinada os traços que permitem identificar o </w:t>
      </w:r>
      <w:r w:rsidR="00705EBA">
        <w:t>verdadeiro</w:t>
      </w:r>
      <w:r w:rsidR="00286F67" w:rsidRPr="0090499E">
        <w:t xml:space="preserve"> nome do autor”</w:t>
      </w:r>
      <w:r w:rsidR="001734F4">
        <w:t xml:space="preserve"> (</w:t>
      </w:r>
      <w:r w:rsidR="00BD0F07">
        <w:t xml:space="preserve">2103, </w:t>
      </w:r>
      <w:r w:rsidR="001734F4">
        <w:t>p. 39)</w:t>
      </w:r>
      <w:r w:rsidR="00286F67" w:rsidRPr="0090499E">
        <w:t>.</w:t>
      </w:r>
      <w:r w:rsidR="001734F4">
        <w:t xml:space="preserve"> </w:t>
      </w:r>
      <w:r w:rsidR="007C27FA">
        <w:t>P</w:t>
      </w:r>
      <w:r w:rsidR="00EB5E3C">
        <w:t>oderíamos nos perguntar</w:t>
      </w:r>
      <w:r w:rsidR="007C27FA">
        <w:t>, contudo,</w:t>
      </w:r>
      <w:r w:rsidR="00EB5E3C">
        <w:t xml:space="preserve"> se </w:t>
      </w:r>
      <w:r w:rsidR="00D662C9">
        <w:t>obstinar-se no esquecimento</w:t>
      </w:r>
      <w:r w:rsidR="001734F4">
        <w:t xml:space="preserve">, como Bataille </w:t>
      </w:r>
      <w:r w:rsidR="00644972">
        <w:t xml:space="preserve">dizia </w:t>
      </w:r>
      <w:r w:rsidR="001734F4">
        <w:t xml:space="preserve">ao falar de “desejo de esquecer”, significa o mesmo que </w:t>
      </w:r>
      <w:r w:rsidR="00CA21C7">
        <w:t xml:space="preserve">obstinar-se </w:t>
      </w:r>
      <w:r w:rsidR="00D662C9">
        <w:t xml:space="preserve">no </w:t>
      </w:r>
      <w:r w:rsidR="001734F4">
        <w:t>“apagamento”</w:t>
      </w:r>
      <w:r w:rsidR="00D662C9">
        <w:t>, tal como formulou a teórica</w:t>
      </w:r>
      <w:r w:rsidR="00EB5E3C">
        <w:t>.</w:t>
      </w:r>
      <w:r w:rsidR="001734F4">
        <w:t xml:space="preserve"> </w:t>
      </w:r>
    </w:p>
    <w:p w14:paraId="4205925E" w14:textId="77777777" w:rsidR="00016FEB" w:rsidRDefault="00644972" w:rsidP="00B12080">
      <w:pPr>
        <w:spacing w:after="0" w:line="360" w:lineRule="auto"/>
        <w:ind w:firstLine="708"/>
        <w:jc w:val="both"/>
      </w:pPr>
      <w:r w:rsidRPr="0090499E">
        <w:t>Em sua tese</w:t>
      </w:r>
      <w:r w:rsidR="00EB5E3C">
        <w:t xml:space="preserve"> “À escuta da prosa de Georges Bataille”, </w:t>
      </w:r>
      <w:r w:rsidRPr="0090499E">
        <w:t>Bruno Ribeiro de Lima</w:t>
      </w:r>
      <w:r>
        <w:t xml:space="preserve"> </w:t>
      </w:r>
      <w:r w:rsidRPr="0090499E">
        <w:t>not</w:t>
      </w:r>
      <w:r>
        <w:t>ou</w:t>
      </w:r>
      <w:r w:rsidRPr="0090499E">
        <w:t xml:space="preserve"> </w:t>
      </w:r>
      <w:r>
        <w:t xml:space="preserve">que </w:t>
      </w:r>
      <w:r w:rsidR="00EB5E3C">
        <w:t xml:space="preserve">a percepção de </w:t>
      </w:r>
      <w:r>
        <w:t xml:space="preserve">“apagamento” na obra </w:t>
      </w:r>
      <w:r w:rsidR="00EB5E3C">
        <w:t xml:space="preserve">do escritor </w:t>
      </w:r>
      <w:r>
        <w:t xml:space="preserve">provém da afirmação apócrifa “Escrevo para </w:t>
      </w:r>
      <w:r w:rsidRPr="00CA21C7">
        <w:rPr>
          <w:i/>
          <w:iCs/>
        </w:rPr>
        <w:t>apagar</w:t>
      </w:r>
      <w:r>
        <w:t xml:space="preserve"> meu nome”, </w:t>
      </w:r>
      <w:r w:rsidR="00EB5E3C">
        <w:t xml:space="preserve">citada por Moraes </w:t>
      </w:r>
      <w:r w:rsidR="00CA21C7">
        <w:t>no início de seu prefácio</w:t>
      </w:r>
      <w:r w:rsidR="00740F7F">
        <w:t xml:space="preserve"> como</w:t>
      </w:r>
      <w:r w:rsidR="00EB5E3C">
        <w:t xml:space="preserve"> mote de sua leitura,</w:t>
      </w:r>
      <w:r>
        <w:t xml:space="preserve"> </w:t>
      </w:r>
      <w:r w:rsidR="00740F7F">
        <w:t xml:space="preserve">e cuja fonte teria sido a </w:t>
      </w:r>
      <w:r w:rsidR="001734F4">
        <w:t xml:space="preserve">biografia </w:t>
      </w:r>
      <w:r>
        <w:t xml:space="preserve">que </w:t>
      </w:r>
      <w:r w:rsidR="001734F4">
        <w:t xml:space="preserve">Michel </w:t>
      </w:r>
      <w:proofErr w:type="spellStart"/>
      <w:r w:rsidR="001734F4">
        <w:t>Surya</w:t>
      </w:r>
      <w:proofErr w:type="spellEnd"/>
      <w:r>
        <w:t xml:space="preserve"> dedicou ao autor</w:t>
      </w:r>
      <w:r>
        <w:rPr>
          <w:rStyle w:val="Refdenotaderodap"/>
        </w:rPr>
        <w:footnoteReference w:id="13"/>
      </w:r>
      <w:r w:rsidR="00705EBA">
        <w:t>.</w:t>
      </w:r>
      <w:r w:rsidR="00CA21C7">
        <w:t xml:space="preserve"> </w:t>
      </w:r>
      <w:r w:rsidR="00D662C9" w:rsidRPr="00D662C9">
        <w:t xml:space="preserve">A afirmação, em </w:t>
      </w:r>
      <w:r w:rsidR="00AF1929" w:rsidRPr="00D662C9">
        <w:t>consonância</w:t>
      </w:r>
      <w:r w:rsidR="00D662C9" w:rsidRPr="00D662C9">
        <w:t xml:space="preserve"> com o léxico que apresentei até aqui, é “Escrevo para </w:t>
      </w:r>
      <w:r w:rsidR="00D662C9" w:rsidRPr="00D662C9">
        <w:rPr>
          <w:i/>
          <w:iCs/>
        </w:rPr>
        <w:t>esquecer</w:t>
      </w:r>
      <w:r w:rsidR="00D662C9" w:rsidRPr="00D662C9">
        <w:t xml:space="preserve"> meu nome”</w:t>
      </w:r>
      <w:r w:rsidR="00D662C9" w:rsidRPr="00D662C9">
        <w:rPr>
          <w:color w:val="000000"/>
          <w:shd w:val="clear" w:color="auto" w:fill="FFFFFF"/>
        </w:rPr>
        <w:t> (</w:t>
      </w:r>
      <w:proofErr w:type="spellStart"/>
      <w:r w:rsidR="00D662C9" w:rsidRPr="00D662C9">
        <w:rPr>
          <w:i/>
          <w:iCs/>
          <w:color w:val="000000"/>
          <w:shd w:val="clear" w:color="auto" w:fill="FFFFFF"/>
        </w:rPr>
        <w:t>J’écris</w:t>
      </w:r>
      <w:proofErr w:type="spellEnd"/>
      <w:r w:rsidR="00D662C9" w:rsidRPr="00D662C9">
        <w:rPr>
          <w:i/>
          <w:iCs/>
          <w:color w:val="000000"/>
          <w:shd w:val="clear" w:color="auto" w:fill="FFFFFF"/>
        </w:rPr>
        <w:t xml:space="preserve"> </w:t>
      </w:r>
      <w:proofErr w:type="spellStart"/>
      <w:r w:rsidR="00D662C9" w:rsidRPr="00D662C9">
        <w:rPr>
          <w:i/>
          <w:iCs/>
          <w:color w:val="000000"/>
          <w:shd w:val="clear" w:color="auto" w:fill="FFFFFF"/>
        </w:rPr>
        <w:t>pour</w:t>
      </w:r>
      <w:proofErr w:type="spellEnd"/>
      <w:r w:rsidR="00D662C9" w:rsidRPr="00D662C9">
        <w:rPr>
          <w:i/>
          <w:iCs/>
          <w:color w:val="000000"/>
          <w:shd w:val="clear" w:color="auto" w:fill="FFFFFF"/>
        </w:rPr>
        <w:t xml:space="preserve"> </w:t>
      </w:r>
      <w:proofErr w:type="spellStart"/>
      <w:r w:rsidR="00D662C9" w:rsidRPr="00D662C9">
        <w:rPr>
          <w:i/>
          <w:iCs/>
          <w:color w:val="000000"/>
          <w:shd w:val="clear" w:color="auto" w:fill="FFFFFF"/>
        </w:rPr>
        <w:t>oublier</w:t>
      </w:r>
      <w:proofErr w:type="spellEnd"/>
      <w:r w:rsidR="00D662C9" w:rsidRPr="00D662C9">
        <w:rPr>
          <w:i/>
          <w:iCs/>
          <w:color w:val="000000"/>
          <w:shd w:val="clear" w:color="auto" w:fill="FFFFFF"/>
        </w:rPr>
        <w:t xml:space="preserve"> </w:t>
      </w:r>
      <w:proofErr w:type="spellStart"/>
      <w:r w:rsidR="00D662C9" w:rsidRPr="00D662C9">
        <w:rPr>
          <w:i/>
          <w:iCs/>
          <w:color w:val="000000"/>
          <w:shd w:val="clear" w:color="auto" w:fill="FFFFFF"/>
        </w:rPr>
        <w:t>mon</w:t>
      </w:r>
      <w:proofErr w:type="spellEnd"/>
      <w:r w:rsidR="00D662C9" w:rsidRPr="00D662C9">
        <w:rPr>
          <w:i/>
          <w:iCs/>
          <w:color w:val="000000"/>
          <w:shd w:val="clear" w:color="auto" w:fill="FFFFFF"/>
        </w:rPr>
        <w:t xml:space="preserve"> </w:t>
      </w:r>
      <w:proofErr w:type="spellStart"/>
      <w:r w:rsidR="00D662C9" w:rsidRPr="00D662C9">
        <w:rPr>
          <w:i/>
          <w:iCs/>
          <w:color w:val="000000"/>
          <w:shd w:val="clear" w:color="auto" w:fill="FFFFFF"/>
        </w:rPr>
        <w:t>nom</w:t>
      </w:r>
      <w:proofErr w:type="spellEnd"/>
      <w:r w:rsidR="00D662C9" w:rsidRPr="00D662C9">
        <w:rPr>
          <w:color w:val="000000"/>
          <w:shd w:val="clear" w:color="auto" w:fill="FFFFFF"/>
        </w:rPr>
        <w:t xml:space="preserve">) e se encontra nas folhas isoladas que </w:t>
      </w:r>
      <w:r w:rsidR="00256258">
        <w:rPr>
          <w:color w:val="000000"/>
          <w:shd w:val="clear" w:color="auto" w:fill="FFFFFF"/>
        </w:rPr>
        <w:t xml:space="preserve">compõem </w:t>
      </w:r>
      <w:r w:rsidR="00D662C9" w:rsidRPr="00D662C9">
        <w:rPr>
          <w:color w:val="000000"/>
          <w:shd w:val="clear" w:color="auto" w:fill="FFFFFF"/>
        </w:rPr>
        <w:t xml:space="preserve">o texto </w:t>
      </w:r>
      <w:r w:rsidR="00D662C9">
        <w:rPr>
          <w:color w:val="000000"/>
          <w:shd w:val="clear" w:color="auto" w:fill="FFFFFF"/>
        </w:rPr>
        <w:t xml:space="preserve">complementar de </w:t>
      </w:r>
      <w:r w:rsidR="00D662C9">
        <w:rPr>
          <w:i/>
          <w:iCs/>
          <w:color w:val="000000"/>
          <w:shd w:val="clear" w:color="auto" w:fill="FFFFFF"/>
        </w:rPr>
        <w:t xml:space="preserve">Cissiparidade </w:t>
      </w:r>
      <w:r w:rsidR="00D662C9" w:rsidRPr="00D662C9">
        <w:rPr>
          <w:color w:val="000000"/>
          <w:shd w:val="clear" w:color="auto" w:fill="FFFFFF"/>
        </w:rPr>
        <w:t>(</w:t>
      </w:r>
      <w:r w:rsidR="00D662C9">
        <w:rPr>
          <w:color w:val="000000"/>
          <w:shd w:val="clear" w:color="auto" w:fill="FFFFFF"/>
        </w:rPr>
        <w:t xml:space="preserve">BATAILLE, 2004, </w:t>
      </w:r>
      <w:r w:rsidR="00D662C9" w:rsidRPr="00D662C9">
        <w:rPr>
          <w:color w:val="000000"/>
          <w:shd w:val="clear" w:color="auto" w:fill="FFFFFF"/>
        </w:rPr>
        <w:t>p. 612)</w:t>
      </w:r>
      <w:r w:rsidR="00D662C9">
        <w:rPr>
          <w:color w:val="000000"/>
          <w:shd w:val="clear" w:color="auto" w:fill="FFFFFF"/>
        </w:rPr>
        <w:t>.</w:t>
      </w:r>
      <w:r w:rsidR="00D662C9" w:rsidRPr="00D662C9">
        <w:rPr>
          <w:color w:val="000000"/>
          <w:shd w:val="clear" w:color="auto" w:fill="FFFFFF"/>
        </w:rPr>
        <w:t xml:space="preserve"> </w:t>
      </w:r>
      <w:r w:rsidR="00CA21C7">
        <w:t xml:space="preserve">De Lima entende que por muito tempo </w:t>
      </w:r>
      <w:r w:rsidR="002176A9">
        <w:t>prevaleceu</w:t>
      </w:r>
      <w:r w:rsidR="00CA21C7">
        <w:t xml:space="preserve">, em meio aos leitores </w:t>
      </w:r>
      <w:proofErr w:type="spellStart"/>
      <w:r w:rsidR="00CA21C7">
        <w:t>bataillianos</w:t>
      </w:r>
      <w:proofErr w:type="spellEnd"/>
      <w:r w:rsidR="00CA21C7">
        <w:t xml:space="preserve">, uma espécie de “inconsciente coletivo”, </w:t>
      </w:r>
      <w:r w:rsidR="00740F7F">
        <w:t xml:space="preserve">talvez </w:t>
      </w:r>
      <w:r w:rsidR="00CA21C7">
        <w:t xml:space="preserve">necessário quando se é mais “rentável” </w:t>
      </w:r>
      <w:r w:rsidR="00705EBA" w:rsidRPr="0090499E">
        <w:t xml:space="preserve">“fazer </w:t>
      </w:r>
      <w:r w:rsidR="00705EBA" w:rsidRPr="0090499E">
        <w:lastRenderedPageBreak/>
        <w:t xml:space="preserve">de Bataille o escritor do </w:t>
      </w:r>
      <w:r w:rsidR="00705EBA" w:rsidRPr="0090499E">
        <w:rPr>
          <w:i/>
          <w:iCs/>
        </w:rPr>
        <w:t xml:space="preserve">apagamento </w:t>
      </w:r>
      <w:r w:rsidR="00705EBA" w:rsidRPr="0090499E">
        <w:t>da figura paterna”</w:t>
      </w:r>
      <w:r w:rsidR="00705EBA" w:rsidRPr="0090499E">
        <w:rPr>
          <w:rStyle w:val="Refdenotaderodap"/>
        </w:rPr>
        <w:footnoteReference w:id="14"/>
      </w:r>
      <w:r w:rsidR="00705EBA" w:rsidRPr="0090499E">
        <w:t>.</w:t>
      </w:r>
      <w:r w:rsidR="00FF022E">
        <w:t xml:space="preserve"> </w:t>
      </w:r>
      <w:r w:rsidR="008F20A0">
        <w:t>C</w:t>
      </w:r>
      <w:r w:rsidR="00286F67" w:rsidRPr="0090499E">
        <w:t xml:space="preserve">om </w:t>
      </w:r>
      <w:r w:rsidR="00D662C9">
        <w:t xml:space="preserve">o </w:t>
      </w:r>
      <w:proofErr w:type="spellStart"/>
      <w:r w:rsidR="00D662C9">
        <w:t>termo</w:t>
      </w:r>
      <w:r w:rsidR="00FF022E">
        <w:t>-título</w:t>
      </w:r>
      <w:proofErr w:type="spellEnd"/>
      <w:r w:rsidR="00FF022E">
        <w:t xml:space="preserve"> deste texto,</w:t>
      </w:r>
      <w:r w:rsidR="00BD0F07">
        <w:t xml:space="preserve"> </w:t>
      </w:r>
      <w:r w:rsidR="00286F67" w:rsidRPr="0090499E">
        <w:t xml:space="preserve">proponho despistar </w:t>
      </w:r>
      <w:r w:rsidR="000A2E3B">
        <w:t xml:space="preserve">a </w:t>
      </w:r>
      <w:r w:rsidR="00286F67" w:rsidRPr="0090499E">
        <w:t>problemática</w:t>
      </w:r>
      <w:r w:rsidR="00FF022E">
        <w:t xml:space="preserve"> do apagamento</w:t>
      </w:r>
      <w:r w:rsidR="000A2E3B">
        <w:t xml:space="preserve">, </w:t>
      </w:r>
      <w:r w:rsidR="008F20A0">
        <w:t xml:space="preserve">ressaltando o que o </w:t>
      </w:r>
      <w:r w:rsidR="00B12080">
        <w:t>esquecimento, associado à obscenidade da pornografia</w:t>
      </w:r>
      <w:r w:rsidR="000D36F5">
        <w:t>,</w:t>
      </w:r>
      <w:r w:rsidR="00B12080">
        <w:t xml:space="preserve"> </w:t>
      </w:r>
      <w:r w:rsidR="008F20A0">
        <w:t>contribu</w:t>
      </w:r>
      <w:r w:rsidR="00887292">
        <w:t>i</w:t>
      </w:r>
      <w:r w:rsidR="008F20A0">
        <w:t xml:space="preserve"> enquanto agenciamento </w:t>
      </w:r>
      <w:r w:rsidR="00256258">
        <w:t>do erotismo dessas narrativas</w:t>
      </w:r>
      <w:r w:rsidR="008F20A0">
        <w:t>.</w:t>
      </w:r>
      <w:r w:rsidR="006359F8">
        <w:t xml:space="preserve"> </w:t>
      </w:r>
    </w:p>
    <w:p w14:paraId="47FFE3DE" w14:textId="63798146" w:rsidR="000D36F5" w:rsidRDefault="00860778" w:rsidP="00016FEB">
      <w:pPr>
        <w:spacing w:after="0" w:line="360" w:lineRule="auto"/>
        <w:ind w:firstLine="708"/>
        <w:jc w:val="both"/>
      </w:pPr>
      <w:r>
        <w:t>Assim</w:t>
      </w:r>
      <w:r w:rsidR="006359F8">
        <w:t xml:space="preserve">, </w:t>
      </w:r>
      <w:r w:rsidR="000D72B0">
        <w:t>uma</w:t>
      </w:r>
      <w:r w:rsidR="00596CBD">
        <w:t xml:space="preserve"> contraposição entre </w:t>
      </w:r>
      <w:r w:rsidR="006359F8">
        <w:t xml:space="preserve">autografia </w:t>
      </w:r>
      <w:r w:rsidR="00596CBD">
        <w:t xml:space="preserve">e </w:t>
      </w:r>
      <w:r w:rsidR="006359F8">
        <w:t>escrita autobiográfica</w:t>
      </w:r>
      <w:r w:rsidR="00596CBD">
        <w:t xml:space="preserve">, </w:t>
      </w:r>
      <w:r w:rsidR="000D72B0">
        <w:t xml:space="preserve">sugerida por </w:t>
      </w:r>
      <w:proofErr w:type="spellStart"/>
      <w:r w:rsidR="00596CBD">
        <w:t>Gisèle</w:t>
      </w:r>
      <w:proofErr w:type="spellEnd"/>
      <w:r w:rsidR="00596CBD">
        <w:t xml:space="preserve"> Mathieu-</w:t>
      </w:r>
      <w:proofErr w:type="spellStart"/>
      <w:r w:rsidR="00596CBD">
        <w:t>Castellani</w:t>
      </w:r>
      <w:proofErr w:type="spellEnd"/>
      <w:r w:rsidR="00596CBD">
        <w:t xml:space="preserve">, </w:t>
      </w:r>
      <w:r w:rsidR="006359F8">
        <w:t xml:space="preserve">nos </w:t>
      </w:r>
      <w:r w:rsidR="000D72B0">
        <w:t xml:space="preserve">é </w:t>
      </w:r>
      <w:r w:rsidR="006359F8">
        <w:t>bastante útil.</w:t>
      </w:r>
      <w:r w:rsidR="008F20A0">
        <w:t xml:space="preserve"> </w:t>
      </w:r>
      <w:r w:rsidR="009E0882">
        <w:t>Segundo a</w:t>
      </w:r>
      <w:r w:rsidR="000D72B0">
        <w:t xml:space="preserve"> teórica,</w:t>
      </w:r>
      <w:r w:rsidR="009E0882">
        <w:t xml:space="preserve"> são </w:t>
      </w:r>
      <w:r w:rsidR="00FF022E">
        <w:t>autobiográficas</w:t>
      </w:r>
      <w:r w:rsidR="00D2046F">
        <w:t xml:space="preserve"> aquelas </w:t>
      </w:r>
      <w:r w:rsidR="00FE5CC1">
        <w:t>“</w:t>
      </w:r>
      <w:r w:rsidR="00D2046F">
        <w:t>escritas</w:t>
      </w:r>
      <w:r w:rsidR="00FE5CC1">
        <w:t xml:space="preserve"> de si”</w:t>
      </w:r>
      <w:r w:rsidR="00F21ECF">
        <w:t xml:space="preserve"> </w:t>
      </w:r>
      <w:r w:rsidR="00D2046F">
        <w:t>que</w:t>
      </w:r>
      <w:r w:rsidR="00FF022E">
        <w:t xml:space="preserve"> buscam</w:t>
      </w:r>
      <w:r w:rsidR="00832D38">
        <w:t>, de um modo próximo ao judiciário,</w:t>
      </w:r>
      <w:r w:rsidR="00FF022E">
        <w:t xml:space="preserve"> inscrever </w:t>
      </w:r>
      <w:r w:rsidR="00562A1E">
        <w:t xml:space="preserve">e </w:t>
      </w:r>
      <w:r w:rsidR="00FF022E">
        <w:t>justific</w:t>
      </w:r>
      <w:r w:rsidR="00562A1E">
        <w:t>ar uma identidade</w:t>
      </w:r>
      <w:r w:rsidR="00D2046F">
        <w:t xml:space="preserve"> ao</w:t>
      </w:r>
      <w:r w:rsidR="00FF022E">
        <w:t xml:space="preserve"> “se </w:t>
      </w:r>
      <w:proofErr w:type="spellStart"/>
      <w:r w:rsidR="00FF022E">
        <w:t>lanç</w:t>
      </w:r>
      <w:proofErr w:type="spellEnd"/>
      <w:r w:rsidR="00FF022E">
        <w:t>[ar] de cabeça [</w:t>
      </w:r>
      <w:r w:rsidR="00FF022E">
        <w:rPr>
          <w:i/>
          <w:iCs/>
        </w:rPr>
        <w:t xml:space="preserve">à </w:t>
      </w:r>
      <w:proofErr w:type="spellStart"/>
      <w:r w:rsidR="00FF022E">
        <w:rPr>
          <w:i/>
          <w:iCs/>
        </w:rPr>
        <w:t>corps</w:t>
      </w:r>
      <w:proofErr w:type="spellEnd"/>
      <w:r w:rsidR="00FF022E">
        <w:rPr>
          <w:i/>
          <w:iCs/>
        </w:rPr>
        <w:t xml:space="preserve"> </w:t>
      </w:r>
      <w:proofErr w:type="spellStart"/>
      <w:r w:rsidR="00FF022E">
        <w:rPr>
          <w:i/>
          <w:iCs/>
        </w:rPr>
        <w:t>perdu</w:t>
      </w:r>
      <w:proofErr w:type="spellEnd"/>
      <w:r w:rsidR="00FF022E">
        <w:t>] sem aparentar questionar a possibilidade de se conhecer e de</w:t>
      </w:r>
      <w:r w:rsidR="00125E3C">
        <w:t xml:space="preserve"> </w:t>
      </w:r>
      <w:r w:rsidR="00D2046F">
        <w:t xml:space="preserve">se </w:t>
      </w:r>
      <w:r w:rsidR="00FF022E">
        <w:t xml:space="preserve">dizer </w:t>
      </w:r>
      <w:r w:rsidR="00125E3C">
        <w:t xml:space="preserve">da mesma maneira que </w:t>
      </w:r>
      <w:r w:rsidR="00D2046F">
        <w:t xml:space="preserve">se conhece </w:t>
      </w:r>
      <w:r w:rsidR="00FF022E">
        <w:t>[</w:t>
      </w:r>
      <w:proofErr w:type="spellStart"/>
      <w:r w:rsidR="00FF022E">
        <w:rPr>
          <w:i/>
          <w:iCs/>
        </w:rPr>
        <w:t>tel</w:t>
      </w:r>
      <w:proofErr w:type="spellEnd"/>
      <w:r w:rsidR="00FF022E">
        <w:rPr>
          <w:i/>
          <w:iCs/>
        </w:rPr>
        <w:t xml:space="preserve"> </w:t>
      </w:r>
      <w:proofErr w:type="spellStart"/>
      <w:r w:rsidR="00FF022E">
        <w:rPr>
          <w:i/>
          <w:iCs/>
        </w:rPr>
        <w:t>qu’on</w:t>
      </w:r>
      <w:proofErr w:type="spellEnd"/>
      <w:r w:rsidR="00FF022E">
        <w:rPr>
          <w:i/>
          <w:iCs/>
        </w:rPr>
        <w:t xml:space="preserve"> se </w:t>
      </w:r>
      <w:proofErr w:type="spellStart"/>
      <w:r w:rsidR="00FF022E">
        <w:rPr>
          <w:i/>
          <w:iCs/>
        </w:rPr>
        <w:t>connaît</w:t>
      </w:r>
      <w:proofErr w:type="spellEnd"/>
      <w:r w:rsidR="00FF022E">
        <w:t>] (...) (</w:t>
      </w:r>
      <w:r w:rsidR="00D2046F">
        <w:t xml:space="preserve">1996, </w:t>
      </w:r>
      <w:r w:rsidR="00FF022E">
        <w:t xml:space="preserve">p.192). Para essas </w:t>
      </w:r>
      <w:r w:rsidR="00567FE5">
        <w:t xml:space="preserve">diáfanas narrativas </w:t>
      </w:r>
      <w:r w:rsidR="00FF022E">
        <w:t xml:space="preserve">do </w:t>
      </w:r>
      <w:r w:rsidR="00FF022E" w:rsidRPr="00567FE5">
        <w:rPr>
          <w:i/>
          <w:iCs/>
        </w:rPr>
        <w:t>eu</w:t>
      </w:r>
      <w:r w:rsidR="00FF022E">
        <w:t xml:space="preserve"> </w:t>
      </w:r>
      <w:r w:rsidR="00562A1E">
        <w:t xml:space="preserve">não haveria interesse em pensar a </w:t>
      </w:r>
      <w:r w:rsidR="00FF022E">
        <w:t xml:space="preserve">diferença do </w:t>
      </w:r>
      <w:r w:rsidR="00FF022E" w:rsidRPr="00567FE5">
        <w:rPr>
          <w:i/>
          <w:iCs/>
        </w:rPr>
        <w:t>eu</w:t>
      </w:r>
      <w:r w:rsidR="00FF022E">
        <w:t xml:space="preserve"> consigo mesmo, do </w:t>
      </w:r>
      <w:r w:rsidR="00FF022E" w:rsidRPr="00567FE5">
        <w:rPr>
          <w:i/>
          <w:iCs/>
        </w:rPr>
        <w:t>eu</w:t>
      </w:r>
      <w:r w:rsidR="00FF022E">
        <w:t xml:space="preserve"> com </w:t>
      </w:r>
      <w:r w:rsidR="00FF022E" w:rsidRPr="00567FE5">
        <w:rPr>
          <w:i/>
          <w:iCs/>
        </w:rPr>
        <w:t>outro-eu</w:t>
      </w:r>
      <w:r w:rsidR="00FF022E">
        <w:t xml:space="preserve"> – </w:t>
      </w:r>
      <w:r w:rsidR="00D33D6C">
        <w:t xml:space="preserve">nem do </w:t>
      </w:r>
      <w:r w:rsidR="00FF022E" w:rsidRPr="00567FE5">
        <w:rPr>
          <w:i/>
          <w:iCs/>
        </w:rPr>
        <w:t>eu</w:t>
      </w:r>
      <w:r w:rsidR="00FF022E">
        <w:t xml:space="preserve"> de hoje para o </w:t>
      </w:r>
      <w:r w:rsidR="00FF022E" w:rsidRPr="00567FE5">
        <w:rPr>
          <w:i/>
          <w:iCs/>
        </w:rPr>
        <w:t>eu</w:t>
      </w:r>
      <w:r w:rsidR="00FF022E">
        <w:t xml:space="preserve"> de amanhã, </w:t>
      </w:r>
      <w:r w:rsidR="00F423EB">
        <w:t>muito menos</w:t>
      </w:r>
      <w:r w:rsidR="00FF022E">
        <w:t xml:space="preserve"> do </w:t>
      </w:r>
      <w:r w:rsidR="00FF022E" w:rsidRPr="00567FE5">
        <w:rPr>
          <w:i/>
          <w:iCs/>
        </w:rPr>
        <w:t>eu</w:t>
      </w:r>
      <w:r w:rsidR="00FF022E">
        <w:t xml:space="preserve"> de aqui a alguns anos</w:t>
      </w:r>
      <w:r w:rsidR="006916B8">
        <w:t>.</w:t>
      </w:r>
      <w:r w:rsidR="00562A1E">
        <w:t xml:space="preserve"> </w:t>
      </w:r>
      <w:r w:rsidR="006916B8">
        <w:t>Ess</w:t>
      </w:r>
      <w:r w:rsidR="00562A1E">
        <w:t>as apenas buscam delimitar</w:t>
      </w:r>
      <w:r w:rsidR="00567FE5">
        <w:t xml:space="preserve"> seu principal assunto, sua identidade, ao mesmo </w:t>
      </w:r>
      <w:r w:rsidR="00562A1E">
        <w:t xml:space="preserve">tempo </w:t>
      </w:r>
      <w:r w:rsidR="00567FE5">
        <w:t xml:space="preserve">em </w:t>
      </w:r>
      <w:r w:rsidR="00562A1E">
        <w:t xml:space="preserve">que </w:t>
      </w:r>
      <w:r w:rsidR="00567FE5">
        <w:t>se distanciam</w:t>
      </w:r>
      <w:r w:rsidR="00562A1E">
        <w:t xml:space="preserve"> d</w:t>
      </w:r>
      <w:r w:rsidR="00A6195C">
        <w:t>o</w:t>
      </w:r>
      <w:r w:rsidR="00562A1E">
        <w:t xml:space="preserve"> </w:t>
      </w:r>
      <w:r w:rsidR="00FF022E" w:rsidRPr="00567FE5">
        <w:rPr>
          <w:i/>
          <w:iCs/>
        </w:rPr>
        <w:t>outro-exterior</w:t>
      </w:r>
      <w:r w:rsidR="00FF022E">
        <w:t xml:space="preserve">. </w:t>
      </w:r>
    </w:p>
    <w:p w14:paraId="188C228C" w14:textId="68B95ED6" w:rsidR="006916B8" w:rsidRDefault="000D36F5" w:rsidP="00B12080">
      <w:pPr>
        <w:spacing w:after="0" w:line="360" w:lineRule="auto"/>
        <w:ind w:firstLine="708"/>
        <w:jc w:val="both"/>
      </w:pPr>
      <w:r>
        <w:t>U</w:t>
      </w:r>
      <w:r w:rsidR="00427A7C">
        <w:t>m exemplo:</w:t>
      </w:r>
      <w:r w:rsidR="009646E8">
        <w:t xml:space="preserve"> embora, na quarta caminhada dos </w:t>
      </w:r>
      <w:r w:rsidR="009646E8">
        <w:rPr>
          <w:i/>
          <w:iCs/>
        </w:rPr>
        <w:t>Devaneios do caminhante solitário</w:t>
      </w:r>
      <w:r w:rsidR="009646E8">
        <w:t xml:space="preserve">, Rousseau </w:t>
      </w:r>
      <w:r w:rsidR="00FF022E">
        <w:t>reconhec</w:t>
      </w:r>
      <w:r w:rsidR="009646E8">
        <w:t>esse</w:t>
      </w:r>
      <w:r w:rsidR="00FF022E">
        <w:t xml:space="preserve"> a incompletude da memória </w:t>
      </w:r>
      <w:r w:rsidR="00562A1E">
        <w:t xml:space="preserve">na ocasião de seu </w:t>
      </w:r>
      <w:r w:rsidR="00FF022E">
        <w:t>relato</w:t>
      </w:r>
      <w:r w:rsidR="006916B8">
        <w:t xml:space="preserve"> de si</w:t>
      </w:r>
      <w:r w:rsidR="009646E8">
        <w:t xml:space="preserve">, </w:t>
      </w:r>
      <w:r w:rsidR="00FF022E">
        <w:t>tod</w:t>
      </w:r>
      <w:r w:rsidR="00562A1E">
        <w:t xml:space="preserve">o </w:t>
      </w:r>
      <w:r w:rsidR="00C50BFE">
        <w:t xml:space="preserve">o seu </w:t>
      </w:r>
      <w:r w:rsidR="00FF022E">
        <w:t xml:space="preserve">procedimento </w:t>
      </w:r>
      <w:r w:rsidR="00C50BFE">
        <w:t xml:space="preserve">de escrita da lembrança </w:t>
      </w:r>
      <w:r w:rsidR="00562A1E">
        <w:t xml:space="preserve">é </w:t>
      </w:r>
      <w:r w:rsidR="006916B8">
        <w:t xml:space="preserve">explicitamente </w:t>
      </w:r>
      <w:r w:rsidR="00562A1E">
        <w:t xml:space="preserve">o </w:t>
      </w:r>
      <w:r w:rsidR="00811547">
        <w:t>da autobiografia</w:t>
      </w:r>
      <w:r>
        <w:t>.</w:t>
      </w:r>
      <w:r w:rsidR="00811547">
        <w:t xml:space="preserve"> </w:t>
      </w:r>
      <w:r w:rsidR="00747C0D">
        <w:t xml:space="preserve">Isto é, a </w:t>
      </w:r>
      <w:r w:rsidR="00FF022E">
        <w:t>falsificação</w:t>
      </w:r>
      <w:r w:rsidR="00747C0D">
        <w:t xml:space="preserve"> e</w:t>
      </w:r>
      <w:r w:rsidR="00562A1E">
        <w:t xml:space="preserve"> </w:t>
      </w:r>
      <w:r w:rsidR="00747C0D">
        <w:t xml:space="preserve">o </w:t>
      </w:r>
      <w:r w:rsidR="00562A1E">
        <w:t>embelezamento</w:t>
      </w:r>
      <w:r w:rsidR="00FF022E">
        <w:t xml:space="preserve"> </w:t>
      </w:r>
      <w:r w:rsidR="00811547">
        <w:t xml:space="preserve">de </w:t>
      </w:r>
      <w:r w:rsidR="00FF022E">
        <w:t>imperfeiç</w:t>
      </w:r>
      <w:r w:rsidR="00811547">
        <w:t>ões da memória</w:t>
      </w:r>
      <w:r w:rsidR="00FF022E">
        <w:t xml:space="preserve"> </w:t>
      </w:r>
      <w:r w:rsidR="00562A1E">
        <w:t xml:space="preserve">em </w:t>
      </w:r>
      <w:r w:rsidR="006916B8">
        <w:t>prol</w:t>
      </w:r>
      <w:r w:rsidR="00562A1E">
        <w:t xml:space="preserve"> de uma </w:t>
      </w:r>
      <w:r w:rsidR="00FF022E">
        <w:t>transparência d</w:t>
      </w:r>
      <w:r w:rsidR="00567FE5">
        <w:t>o relato</w:t>
      </w:r>
      <w:r w:rsidR="00562A1E">
        <w:t xml:space="preserve">, </w:t>
      </w:r>
      <w:r w:rsidR="00F47DAA">
        <w:t xml:space="preserve">de forma que ela seja enxertada de </w:t>
      </w:r>
      <w:r w:rsidR="00562A1E">
        <w:t xml:space="preserve">detalhes </w:t>
      </w:r>
      <w:r w:rsidR="00FF022E">
        <w:t>que</w:t>
      </w:r>
      <w:r w:rsidR="00567FE5">
        <w:t xml:space="preserve">, como ele crê, </w:t>
      </w:r>
      <w:r w:rsidR="00F5378A">
        <w:t xml:space="preserve">jamais </w:t>
      </w:r>
      <w:r w:rsidR="00FF022E">
        <w:t>contradiriam</w:t>
      </w:r>
      <w:r w:rsidR="00DD3766">
        <w:t xml:space="preserve"> </w:t>
      </w:r>
      <w:r w:rsidR="00FF022E">
        <w:t>o seu discurso</w:t>
      </w:r>
      <w:r w:rsidR="00FF022E">
        <w:rPr>
          <w:rStyle w:val="Refdenotaderodap"/>
        </w:rPr>
        <w:footnoteReference w:id="15"/>
      </w:r>
      <w:r w:rsidR="00FF022E">
        <w:t>.</w:t>
      </w:r>
      <w:r w:rsidR="00016FEB">
        <w:t xml:space="preserve"> A grafia de uma vida, composta sem quaisquer questionamentos em relação à sua composição e o que dela emerge, porque o que importa são os fatos ou a construção d</w:t>
      </w:r>
      <w:r w:rsidR="006C7A84">
        <w:t xml:space="preserve">a história ou da formação de uma </w:t>
      </w:r>
      <w:r w:rsidR="00016FEB">
        <w:t>identidade.</w:t>
      </w:r>
    </w:p>
    <w:p w14:paraId="6B306EC6" w14:textId="478CA29F" w:rsidR="00FF022E" w:rsidRPr="0071748A" w:rsidRDefault="006916B8" w:rsidP="0071748A">
      <w:pPr>
        <w:spacing w:line="360" w:lineRule="auto"/>
        <w:jc w:val="both"/>
      </w:pPr>
      <w:r>
        <w:t xml:space="preserve">Em contrapartida, o </w:t>
      </w:r>
      <w:r w:rsidR="00FF022E" w:rsidRPr="0071748A">
        <w:t xml:space="preserve">modelo </w:t>
      </w:r>
      <w:r w:rsidR="0071748A" w:rsidRPr="0071748A">
        <w:t>“</w:t>
      </w:r>
      <w:r w:rsidR="00FF022E" w:rsidRPr="0071748A">
        <w:t>autográfico</w:t>
      </w:r>
      <w:r w:rsidR="0071748A" w:rsidRPr="0071748A">
        <w:t>”</w:t>
      </w:r>
      <w:r w:rsidR="00896A52">
        <w:t>, que</w:t>
      </w:r>
      <w:r>
        <w:t xml:space="preserve"> tem </w:t>
      </w:r>
      <w:r w:rsidR="00FF022E" w:rsidRPr="0071748A">
        <w:t>por Montaigne</w:t>
      </w:r>
      <w:r w:rsidR="00896A52">
        <w:t xml:space="preserve">, </w:t>
      </w:r>
      <w:r w:rsidR="00FF022E" w:rsidRPr="0071748A">
        <w:t xml:space="preserve">Proust ou mesmo Santo </w:t>
      </w:r>
      <w:r w:rsidR="00896A52" w:rsidRPr="0071748A">
        <w:t>Agostinho</w:t>
      </w:r>
      <w:r w:rsidR="0071748A" w:rsidRPr="0071748A">
        <w:t>,</w:t>
      </w:r>
      <w:r w:rsidR="00896A52">
        <w:t xml:space="preserve"> </w:t>
      </w:r>
      <w:r w:rsidR="00F00197">
        <w:t xml:space="preserve">os seus </w:t>
      </w:r>
      <w:r w:rsidR="00896A52">
        <w:t>exemplos</w:t>
      </w:r>
      <w:r w:rsidR="0071748A" w:rsidRPr="0071748A">
        <w:t xml:space="preserve"> </w:t>
      </w:r>
      <w:r w:rsidR="00F00197">
        <w:t xml:space="preserve">constitutivos, se </w:t>
      </w:r>
      <w:r w:rsidR="006A114A">
        <w:t>distanci</w:t>
      </w:r>
      <w:r w:rsidR="00F00197">
        <w:t>a</w:t>
      </w:r>
      <w:r w:rsidR="006A114A">
        <w:t xml:space="preserve"> da autobiografia ao </w:t>
      </w:r>
      <w:r w:rsidR="0071748A" w:rsidRPr="0071748A">
        <w:lastRenderedPageBreak/>
        <w:t>“</w:t>
      </w:r>
      <w:proofErr w:type="spellStart"/>
      <w:r w:rsidR="0071748A" w:rsidRPr="0071748A">
        <w:t>question</w:t>
      </w:r>
      <w:proofErr w:type="spellEnd"/>
      <w:r w:rsidR="00F00197">
        <w:t>[ar</w:t>
      </w:r>
      <w:r w:rsidR="00896A52">
        <w:t>]</w:t>
      </w:r>
      <w:r w:rsidR="0071748A" w:rsidRPr="0071748A">
        <w:t xml:space="preserve"> identidade</w:t>
      </w:r>
      <w:r w:rsidR="0071748A">
        <w:t xml:space="preserve"> do </w:t>
      </w:r>
      <w:r w:rsidR="0071748A" w:rsidRPr="0071748A">
        <w:rPr>
          <w:i/>
          <w:iCs/>
        </w:rPr>
        <w:t>eu</w:t>
      </w:r>
      <w:r w:rsidR="0071748A">
        <w:t xml:space="preserve"> [</w:t>
      </w:r>
      <w:proofErr w:type="spellStart"/>
      <w:r w:rsidR="0071748A" w:rsidRPr="00896A52">
        <w:rPr>
          <w:i/>
          <w:iCs/>
        </w:rPr>
        <w:t>je</w:t>
      </w:r>
      <w:proofErr w:type="spellEnd"/>
      <w:r w:rsidR="0071748A">
        <w:t xml:space="preserve">] que escreve”, </w:t>
      </w:r>
      <w:r w:rsidR="00896A52">
        <w:t xml:space="preserve">além de </w:t>
      </w:r>
      <w:r w:rsidR="0071748A">
        <w:t>“</w:t>
      </w:r>
      <w:proofErr w:type="spellStart"/>
      <w:r w:rsidR="0071748A">
        <w:t>reconhec</w:t>
      </w:r>
      <w:proofErr w:type="spellEnd"/>
      <w:r w:rsidR="00F00197">
        <w:t>[</w:t>
      </w:r>
      <w:proofErr w:type="spellStart"/>
      <w:r w:rsidR="00F00197">
        <w:t>er</w:t>
      </w:r>
      <w:proofErr w:type="spellEnd"/>
      <w:r w:rsidR="006A114A">
        <w:t>]</w:t>
      </w:r>
      <w:r w:rsidR="00DD3766">
        <w:t>” a existência de “</w:t>
      </w:r>
      <w:r w:rsidR="0071748A">
        <w:t xml:space="preserve">sucessivos </w:t>
      </w:r>
      <w:proofErr w:type="spellStart"/>
      <w:r w:rsidR="0071748A">
        <w:t>eus</w:t>
      </w:r>
      <w:proofErr w:type="spellEnd"/>
      <w:r w:rsidR="0071748A">
        <w:t xml:space="preserve"> [</w:t>
      </w:r>
      <w:r w:rsidR="0071748A" w:rsidRPr="00C3336A">
        <w:rPr>
          <w:i/>
          <w:iCs/>
        </w:rPr>
        <w:t>moi</w:t>
      </w:r>
      <w:r w:rsidR="0071748A">
        <w:t>]”:</w:t>
      </w:r>
    </w:p>
    <w:p w14:paraId="23D58765" w14:textId="194798C8" w:rsidR="00FF022E" w:rsidRPr="00567FE5" w:rsidRDefault="0071748A" w:rsidP="0071748A">
      <w:pPr>
        <w:spacing w:line="240" w:lineRule="auto"/>
        <w:ind w:left="2268" w:firstLine="0"/>
        <w:jc w:val="both"/>
        <w:rPr>
          <w:sz w:val="22"/>
          <w:szCs w:val="22"/>
        </w:rPr>
      </w:pPr>
      <w:r w:rsidRPr="0071748A">
        <w:rPr>
          <w:sz w:val="22"/>
          <w:szCs w:val="22"/>
        </w:rPr>
        <w:t xml:space="preserve">A autografia do segundo tipo supõe um eu que se constrói, se destrói, se reconstrói no próprio ato de escrever, fixando </w:t>
      </w:r>
      <w:r w:rsidR="00567FE5">
        <w:rPr>
          <w:sz w:val="22"/>
          <w:szCs w:val="22"/>
        </w:rPr>
        <w:t xml:space="preserve">a todo momento </w:t>
      </w:r>
      <w:r w:rsidRPr="0071748A">
        <w:rPr>
          <w:sz w:val="22"/>
          <w:szCs w:val="22"/>
        </w:rPr>
        <w:t>“instantâneos”, metamorfoses que estranham  e alteram o sujeito em devir, uma clivagem interna que faz do sujeito o outro de um outro. (1996, p.192-197).</w:t>
      </w:r>
    </w:p>
    <w:p w14:paraId="3D044F3E" w14:textId="3CCE74D5" w:rsidR="002C3826" w:rsidRDefault="00D84682" w:rsidP="002C3826">
      <w:pPr>
        <w:spacing w:after="0" w:line="360" w:lineRule="auto"/>
        <w:jc w:val="both"/>
      </w:pPr>
      <w:r>
        <w:t xml:space="preserve">Autografar-se em escrita, nesse sentido, seria como fotografar ou pintar incessantemente, de um modo quase  impressionista, as metamorfoses de si. </w:t>
      </w:r>
      <w:r w:rsidR="00E50002">
        <w:t xml:space="preserve">E isso resolve em parte </w:t>
      </w:r>
      <w:r w:rsidR="00195B92">
        <w:t>o lado de estranhamento, d</w:t>
      </w:r>
      <w:r w:rsidR="002C3826">
        <w:t>e</w:t>
      </w:r>
      <w:r w:rsidR="00195B92">
        <w:t xml:space="preserve"> deformação </w:t>
      </w:r>
      <w:r w:rsidR="002C3826">
        <w:t xml:space="preserve">que sofre a escrita da </w:t>
      </w:r>
      <w:r w:rsidR="00195B92">
        <w:t xml:space="preserve">memória </w:t>
      </w:r>
      <w:r w:rsidR="002C3826">
        <w:t xml:space="preserve">quando nela emerge </w:t>
      </w:r>
      <w:r w:rsidR="00195B92">
        <w:t>um sentido obsceno</w:t>
      </w:r>
      <w:r w:rsidR="004A0AF9">
        <w:t>, como nos dizia Bataille na sua obra de juventude</w:t>
      </w:r>
      <w:r w:rsidR="00E50002">
        <w:t>. Digo em parte porque</w:t>
      </w:r>
      <w:r w:rsidR="00195B92">
        <w:t xml:space="preserve"> </w:t>
      </w:r>
      <w:r w:rsidR="005436F0">
        <w:t xml:space="preserve">chamar </w:t>
      </w:r>
      <w:r w:rsidR="007112B5">
        <w:t xml:space="preserve">toda sua </w:t>
      </w:r>
      <w:r w:rsidR="005436F0">
        <w:t xml:space="preserve">obra erótica de autográfica </w:t>
      </w:r>
      <w:r>
        <w:t xml:space="preserve">não </w:t>
      </w:r>
      <w:r w:rsidR="005436F0">
        <w:t xml:space="preserve">me </w:t>
      </w:r>
      <w:r>
        <w:t xml:space="preserve">parece o suficiente para </w:t>
      </w:r>
      <w:r w:rsidR="00AB7F76">
        <w:t>demarcar</w:t>
      </w:r>
      <w:r>
        <w:t xml:space="preserve"> o que seria uma </w:t>
      </w:r>
      <w:r w:rsidR="005436F0">
        <w:t xml:space="preserve">prática de escrita </w:t>
      </w:r>
      <w:r>
        <w:t xml:space="preserve">que se </w:t>
      </w:r>
      <w:r w:rsidR="00195B92">
        <w:t>mantém obstinada</w:t>
      </w:r>
      <w:r w:rsidR="00E50002">
        <w:t xml:space="preserve"> </w:t>
      </w:r>
      <w:r w:rsidR="00B4255B">
        <w:t xml:space="preserve">em atrelar o </w:t>
      </w:r>
      <w:r w:rsidR="00195B92">
        <w:t>desejo de esquecimento</w:t>
      </w:r>
      <w:r w:rsidR="00791F91">
        <w:t>, explicitado no uso dos pseudônimos</w:t>
      </w:r>
      <w:r w:rsidR="00E8528F">
        <w:t xml:space="preserve"> e no relato de pretenso passado</w:t>
      </w:r>
      <w:r w:rsidR="00791F91">
        <w:t xml:space="preserve">, </w:t>
      </w:r>
      <w:r w:rsidR="00B4255B">
        <w:t xml:space="preserve">a </w:t>
      </w:r>
      <w:r w:rsidR="00791F91">
        <w:t xml:space="preserve">um </w:t>
      </w:r>
      <w:r w:rsidR="001F62EA">
        <w:t>desnudamento</w:t>
      </w:r>
      <w:r w:rsidR="00195B92">
        <w:t>.</w:t>
      </w:r>
      <w:r w:rsidR="00E50002">
        <w:t xml:space="preserve"> </w:t>
      </w:r>
      <w:r w:rsidR="00EC3E5C">
        <w:t>Sobretudo quando percebemos que e</w:t>
      </w:r>
      <w:r w:rsidR="00B4255B">
        <w:t xml:space="preserve">sse último </w:t>
      </w:r>
      <w:r w:rsidR="008D32E2">
        <w:t>elemento</w:t>
      </w:r>
      <w:r w:rsidR="00EC3E5C">
        <w:t>,</w:t>
      </w:r>
      <w:r w:rsidR="008D32E2">
        <w:t xml:space="preserve"> </w:t>
      </w:r>
      <w:r w:rsidR="00B4255B">
        <w:t>evocado</w:t>
      </w:r>
      <w:r w:rsidR="00EC3E5C">
        <w:t xml:space="preserve"> em diferentes momentos</w:t>
      </w:r>
      <w:r w:rsidR="00B4255B">
        <w:t xml:space="preserve"> </w:t>
      </w:r>
      <w:r w:rsidR="008D32E2">
        <w:t>para seus modos de pensar e escrever</w:t>
      </w:r>
      <w:r w:rsidR="00EC3E5C">
        <w:t>,</w:t>
      </w:r>
      <w:r w:rsidR="008D32E2">
        <w:t xml:space="preserve"> está mais na ordem de um estado e não de um movimento. </w:t>
      </w:r>
      <w:r w:rsidR="00E66EC5">
        <w:t>Acredito que e</w:t>
      </w:r>
      <w:r w:rsidR="00EC3E5C">
        <w:t>stá, ainda mais, n</w:t>
      </w:r>
      <w:r w:rsidR="008D32E2">
        <w:t xml:space="preserve">a ordem de uma esquiva – </w:t>
      </w:r>
      <w:r w:rsidR="00E531BF">
        <w:t>esquiva d</w:t>
      </w:r>
      <w:r w:rsidR="008D32E2">
        <w:t>esse que pensa e se dá a ver nu</w:t>
      </w:r>
      <w:r w:rsidR="00E531BF">
        <w:t>, que</w:t>
      </w:r>
      <w:r w:rsidR="008D32E2">
        <w:t xml:space="preserve"> se furta no seu despir-se, </w:t>
      </w:r>
      <w:r w:rsidR="00E531BF">
        <w:t xml:space="preserve">que </w:t>
      </w:r>
      <w:r w:rsidR="008D32E2" w:rsidRPr="00552E1F">
        <w:rPr>
          <w:i/>
          <w:iCs/>
        </w:rPr>
        <w:t xml:space="preserve">se </w:t>
      </w:r>
      <w:proofErr w:type="spellStart"/>
      <w:r w:rsidR="008D32E2" w:rsidRPr="00552E1F">
        <w:rPr>
          <w:i/>
          <w:iCs/>
        </w:rPr>
        <w:t>dé</w:t>
      </w:r>
      <w:proofErr w:type="spellEnd"/>
      <w:r w:rsidR="008D32E2" w:rsidRPr="00552E1F">
        <w:rPr>
          <w:i/>
          <w:iCs/>
        </w:rPr>
        <w:t>-rob</w:t>
      </w:r>
      <w:r w:rsidR="008D32E2">
        <w:rPr>
          <w:i/>
          <w:iCs/>
        </w:rPr>
        <w:t>e</w:t>
      </w:r>
      <w:r w:rsidR="008D32E2" w:rsidRPr="00387910">
        <w:t>:</w:t>
      </w:r>
      <w:r w:rsidR="008D32E2">
        <w:t xml:space="preserve"> nos evita, se despoja, e, sem se demorar muito, s</w:t>
      </w:r>
      <w:r w:rsidR="00091097">
        <w:t>e perde</w:t>
      </w:r>
      <w:r w:rsidR="002621C2">
        <w:t xml:space="preserve"> numa estranha, mas também obscena, imagem de si</w:t>
      </w:r>
      <w:r w:rsidR="008D32E2">
        <w:t>.</w:t>
      </w:r>
      <w:r w:rsidR="008D32E2" w:rsidRPr="0090499E">
        <w:t xml:space="preserve"> </w:t>
      </w:r>
    </w:p>
    <w:p w14:paraId="2204A9BD" w14:textId="24402DBB" w:rsidR="001F62EA" w:rsidRDefault="002C3826" w:rsidP="002C3826">
      <w:pPr>
        <w:spacing w:after="0" w:line="360" w:lineRule="auto"/>
        <w:jc w:val="both"/>
      </w:pPr>
      <w:r>
        <w:t>R</w:t>
      </w:r>
      <w:r w:rsidR="001F62EA" w:rsidRPr="0090499E">
        <w:t>eferindo-se à</w:t>
      </w:r>
      <w:r w:rsidR="00091097">
        <w:t xml:space="preserve"> mesma</w:t>
      </w:r>
      <w:r w:rsidR="001F62EA" w:rsidRPr="0090499E">
        <w:t xml:space="preserve"> fórmula</w:t>
      </w:r>
      <w:r w:rsidR="001F62EA">
        <w:t xml:space="preserve"> da </w:t>
      </w:r>
      <w:proofErr w:type="spellStart"/>
      <w:r w:rsidR="001F62EA">
        <w:rPr>
          <w:i/>
          <w:iCs/>
        </w:rPr>
        <w:t>fille</w:t>
      </w:r>
      <w:proofErr w:type="spellEnd"/>
      <w:r w:rsidR="001F62EA">
        <w:rPr>
          <w:i/>
          <w:iCs/>
        </w:rPr>
        <w:t xml:space="preserve"> </w:t>
      </w:r>
      <w:proofErr w:type="spellStart"/>
      <w:r w:rsidR="001F62EA">
        <w:rPr>
          <w:i/>
          <w:iCs/>
        </w:rPr>
        <w:t>dérobée</w:t>
      </w:r>
      <w:proofErr w:type="spellEnd"/>
      <w:r w:rsidR="001F62EA" w:rsidRPr="0090499E">
        <w:t xml:space="preserve"> </w:t>
      </w:r>
      <w:r w:rsidR="00091097">
        <w:t xml:space="preserve">com o intuito </w:t>
      </w:r>
      <w:r w:rsidR="001F62EA" w:rsidRPr="0090499E">
        <w:t>de especular a especificidade do mesmo autor em relação à filosofia ocidental, Jean-Luc Nancy ressaltou que o pensamento de Bataille parece se voltar</w:t>
      </w:r>
      <w:r w:rsidR="00003E54">
        <w:t xml:space="preserve"> </w:t>
      </w:r>
      <w:r w:rsidR="00045486">
        <w:t>especialmente</w:t>
      </w:r>
      <w:r w:rsidR="001F62EA" w:rsidRPr="0090499E">
        <w:t xml:space="preserve"> para o investimento de um valor expositivo, de uma perda</w:t>
      </w:r>
      <w:r w:rsidR="00001D28">
        <w:t xml:space="preserve"> por excesso,</w:t>
      </w:r>
      <w:r w:rsidR="001F62EA" w:rsidRPr="0090499E">
        <w:t xml:space="preserve"> que não leva a lugar nenhum, que não aguarda o “ganho” ou a ele se opõe. </w:t>
      </w:r>
      <w:r w:rsidR="00001D28">
        <w:t xml:space="preserve">Nesse sentido, </w:t>
      </w:r>
      <w:r w:rsidR="001F62EA" w:rsidRPr="0090499E">
        <w:t xml:space="preserve">o </w:t>
      </w:r>
      <w:r w:rsidR="001F62EA" w:rsidRPr="001F62EA">
        <w:rPr>
          <w:i/>
          <w:iCs/>
        </w:rPr>
        <w:t>strip-tease</w:t>
      </w:r>
      <w:r w:rsidR="001F62EA" w:rsidRPr="0090499E">
        <w:t xml:space="preserve"> d</w:t>
      </w:r>
      <w:r w:rsidR="00A07518">
        <w:t xml:space="preserve">o escritor de modo algum se </w:t>
      </w:r>
      <w:r w:rsidR="00A07518" w:rsidRPr="0090499E">
        <w:t>concluiria</w:t>
      </w:r>
      <w:r w:rsidR="001F62EA" w:rsidRPr="0090499E">
        <w:t xml:space="preserve"> num </w:t>
      </w:r>
      <w:r w:rsidR="00A07518">
        <w:t xml:space="preserve">desnudamento por completo ou no que Barthes entendeu ser um </w:t>
      </w:r>
      <w:r w:rsidR="001F62EA" w:rsidRPr="0090499E">
        <w:t>encobrimento</w:t>
      </w:r>
      <w:r>
        <w:t xml:space="preserve"> ilusório</w:t>
      </w:r>
      <w:r w:rsidR="001F62EA" w:rsidRPr="0090499E">
        <w:t xml:space="preserve">, </w:t>
      </w:r>
      <w:r w:rsidR="00A07518">
        <w:t xml:space="preserve">pois </w:t>
      </w:r>
      <w:r w:rsidR="00C32B5A">
        <w:t xml:space="preserve">é </w:t>
      </w:r>
      <w:r w:rsidR="001F62EA" w:rsidRPr="0090499E">
        <w:t>despojamento</w:t>
      </w:r>
      <w:r w:rsidR="00C32B5A">
        <w:t xml:space="preserve"> sem fim</w:t>
      </w:r>
      <w:r w:rsidR="001F62EA" w:rsidRPr="0090499E">
        <w:t xml:space="preserve">: uma exposição sem “finalidade” ou “direção”. </w:t>
      </w:r>
    </w:p>
    <w:p w14:paraId="2BEF40E2" w14:textId="1BE10ECF" w:rsidR="001F62EA" w:rsidRPr="001F62EA" w:rsidRDefault="001F62EA" w:rsidP="001F62EA">
      <w:pPr>
        <w:spacing w:line="240" w:lineRule="auto"/>
        <w:ind w:left="2268" w:firstLine="0"/>
        <w:jc w:val="both"/>
        <w:rPr>
          <w:sz w:val="22"/>
          <w:szCs w:val="22"/>
        </w:rPr>
      </w:pPr>
      <w:r w:rsidRPr="001F62EA">
        <w:rPr>
          <w:sz w:val="22"/>
          <w:szCs w:val="22"/>
        </w:rPr>
        <w:t xml:space="preserve">Não está aí a conjunção de </w:t>
      </w:r>
      <w:proofErr w:type="spellStart"/>
      <w:r w:rsidRPr="001F62EA">
        <w:rPr>
          <w:i/>
          <w:iCs/>
          <w:sz w:val="22"/>
          <w:szCs w:val="22"/>
        </w:rPr>
        <w:t>Ereignis</w:t>
      </w:r>
      <w:proofErr w:type="spellEnd"/>
      <w:r w:rsidRPr="001F62EA">
        <w:rPr>
          <w:sz w:val="22"/>
          <w:szCs w:val="22"/>
        </w:rPr>
        <w:t xml:space="preserve"> e de </w:t>
      </w:r>
      <w:proofErr w:type="spellStart"/>
      <w:r w:rsidRPr="001F62EA">
        <w:rPr>
          <w:i/>
          <w:iCs/>
          <w:sz w:val="22"/>
          <w:szCs w:val="22"/>
        </w:rPr>
        <w:t>Enteignis</w:t>
      </w:r>
      <w:proofErr w:type="spellEnd"/>
      <w:r w:rsidRPr="001F62EA">
        <w:rPr>
          <w:sz w:val="22"/>
          <w:szCs w:val="22"/>
        </w:rPr>
        <w:t xml:space="preserve"> da qual fala Heidegger? Mas sem </w:t>
      </w:r>
      <w:r>
        <w:rPr>
          <w:sz w:val="22"/>
          <w:szCs w:val="22"/>
        </w:rPr>
        <w:t>deixar de</w:t>
      </w:r>
      <w:r w:rsidRPr="001F62EA">
        <w:rPr>
          <w:sz w:val="22"/>
          <w:szCs w:val="22"/>
        </w:rPr>
        <w:t xml:space="preserve"> acrescentar, como o faz Heidegger, </w:t>
      </w:r>
      <w:proofErr w:type="spellStart"/>
      <w:r w:rsidRPr="001F62EA">
        <w:rPr>
          <w:i/>
          <w:iCs/>
          <w:sz w:val="22"/>
          <w:szCs w:val="22"/>
        </w:rPr>
        <w:t>Zueignis</w:t>
      </w:r>
      <w:proofErr w:type="spellEnd"/>
      <w:r w:rsidRPr="001F62EA">
        <w:rPr>
          <w:sz w:val="22"/>
          <w:szCs w:val="22"/>
        </w:rPr>
        <w:t>, ou seja, “dedicatória”, “atribuição ou imputação a...”. A quem? Ao outro. A moça ou o rapaz se dá ao outro. “Se dar”, se abandonar: ser para [</w:t>
      </w:r>
      <w:proofErr w:type="spellStart"/>
      <w:r w:rsidRPr="001F62EA">
        <w:rPr>
          <w:i/>
          <w:iCs/>
          <w:sz w:val="22"/>
          <w:szCs w:val="22"/>
        </w:rPr>
        <w:t>être</w:t>
      </w:r>
      <w:proofErr w:type="spellEnd"/>
      <w:r w:rsidRPr="001F62EA">
        <w:rPr>
          <w:i/>
          <w:iCs/>
          <w:sz w:val="22"/>
          <w:szCs w:val="22"/>
        </w:rPr>
        <w:t xml:space="preserve"> à</w:t>
      </w:r>
      <w:r w:rsidRPr="001F62EA">
        <w:rPr>
          <w:sz w:val="22"/>
          <w:szCs w:val="22"/>
        </w:rPr>
        <w:t>]... – em um sentido que excede o pertencimento, a propriedade, em um sentido que está muito mais ligado ao “</w:t>
      </w:r>
      <w:proofErr w:type="spellStart"/>
      <w:r w:rsidRPr="001F62EA">
        <w:rPr>
          <w:i/>
          <w:iCs/>
          <w:sz w:val="22"/>
          <w:szCs w:val="22"/>
        </w:rPr>
        <w:t>sein</w:t>
      </w:r>
      <w:proofErr w:type="spellEnd"/>
      <w:r w:rsidRPr="001F62EA">
        <w:rPr>
          <w:i/>
          <w:iCs/>
          <w:sz w:val="22"/>
          <w:szCs w:val="22"/>
        </w:rPr>
        <w:t xml:space="preserve"> </w:t>
      </w:r>
      <w:proofErr w:type="spellStart"/>
      <w:r w:rsidRPr="001F62EA">
        <w:rPr>
          <w:i/>
          <w:iCs/>
          <w:sz w:val="22"/>
          <w:szCs w:val="22"/>
        </w:rPr>
        <w:t>zu</w:t>
      </w:r>
      <w:proofErr w:type="spellEnd"/>
      <w:r w:rsidRPr="001F62EA">
        <w:rPr>
          <w:sz w:val="22"/>
          <w:szCs w:val="22"/>
        </w:rPr>
        <w:t xml:space="preserve">” como no </w:t>
      </w:r>
      <w:proofErr w:type="spellStart"/>
      <w:r w:rsidRPr="001F62EA">
        <w:rPr>
          <w:i/>
          <w:iCs/>
          <w:sz w:val="22"/>
          <w:szCs w:val="22"/>
        </w:rPr>
        <w:t>Sein</w:t>
      </w:r>
      <w:proofErr w:type="spellEnd"/>
      <w:r w:rsidRPr="001F62EA">
        <w:rPr>
          <w:i/>
          <w:iCs/>
          <w:sz w:val="22"/>
          <w:szCs w:val="22"/>
        </w:rPr>
        <w:t xml:space="preserve"> zum </w:t>
      </w:r>
      <w:proofErr w:type="spellStart"/>
      <w:r w:rsidRPr="001F62EA">
        <w:rPr>
          <w:i/>
          <w:iCs/>
          <w:sz w:val="22"/>
          <w:szCs w:val="22"/>
        </w:rPr>
        <w:t>Tode</w:t>
      </w:r>
      <w:proofErr w:type="spellEnd"/>
      <w:r w:rsidRPr="001F62EA">
        <w:rPr>
          <w:sz w:val="22"/>
          <w:szCs w:val="22"/>
        </w:rPr>
        <w:t xml:space="preserve"> que se traduz por “ser para a morte” embora não se trate de uma finalidade, nem mesmo de uma </w:t>
      </w:r>
      <w:r w:rsidRPr="001F62EA">
        <w:rPr>
          <w:sz w:val="22"/>
          <w:szCs w:val="22"/>
        </w:rPr>
        <w:lastRenderedPageBreak/>
        <w:t xml:space="preserve">direção, mas de uma exposição.” (NANCY, 2013, p. 310, </w:t>
      </w:r>
      <w:r w:rsidR="002276C8">
        <w:rPr>
          <w:sz w:val="22"/>
          <w:szCs w:val="22"/>
        </w:rPr>
        <w:t xml:space="preserve">tradução </w:t>
      </w:r>
      <w:r>
        <w:rPr>
          <w:sz w:val="22"/>
          <w:szCs w:val="22"/>
        </w:rPr>
        <w:t>ligeiramente alterada</w:t>
      </w:r>
      <w:r w:rsidR="002276C8">
        <w:rPr>
          <w:sz w:val="22"/>
          <w:szCs w:val="22"/>
        </w:rPr>
        <w:t>, com grifos do próprio autor</w:t>
      </w:r>
      <w:r w:rsidRPr="001F62EA">
        <w:rPr>
          <w:sz w:val="22"/>
          <w:szCs w:val="22"/>
        </w:rPr>
        <w:t xml:space="preserve">). </w:t>
      </w:r>
    </w:p>
    <w:p w14:paraId="44BAD24A" w14:textId="2D680A6A" w:rsidR="001F62EA" w:rsidRDefault="002B6FFD" w:rsidP="001F62EA">
      <w:pPr>
        <w:spacing w:line="360" w:lineRule="auto"/>
        <w:jc w:val="both"/>
      </w:pPr>
      <w:r>
        <w:t xml:space="preserve">Enquanto </w:t>
      </w:r>
      <w:r w:rsidR="001F62EA" w:rsidRPr="0090499E">
        <w:t xml:space="preserve">“exposição”, </w:t>
      </w:r>
      <w:r w:rsidR="006B242D">
        <w:t xml:space="preserve">agora </w:t>
      </w:r>
      <w:r w:rsidR="000D62B2">
        <w:t xml:space="preserve">já </w:t>
      </w:r>
      <w:r w:rsidR="001F62EA" w:rsidRPr="0090499E">
        <w:t xml:space="preserve">nas palavras de Bataille, </w:t>
      </w:r>
      <w:r>
        <w:t xml:space="preserve">a nudez é uma experiência </w:t>
      </w:r>
      <w:r w:rsidR="001F62EA" w:rsidRPr="0090499E">
        <w:t>“sem razão de ser”, sem “fim que não ela própria”, sem valor outro ou autoridade outra, somente “seu valor, sua autoridade”</w:t>
      </w:r>
      <w:r w:rsidR="00D24FDC">
        <w:t xml:space="preserve">; jamais </w:t>
      </w:r>
      <w:r w:rsidR="00D24FDC" w:rsidRPr="00D24FDC">
        <w:rPr>
          <w:i/>
          <w:iCs/>
        </w:rPr>
        <w:t>dirigida</w:t>
      </w:r>
      <w:r w:rsidR="00D24FDC">
        <w:t xml:space="preserve">, </w:t>
      </w:r>
      <w:r w:rsidR="000D62B2">
        <w:t xml:space="preserve">ela é </w:t>
      </w:r>
      <w:r w:rsidR="00D24FDC">
        <w:t xml:space="preserve">uma </w:t>
      </w:r>
      <w:r w:rsidR="00D24FDC" w:rsidRPr="00D24FDC">
        <w:rPr>
          <w:i/>
          <w:iCs/>
        </w:rPr>
        <w:t>exposição em direção</w:t>
      </w:r>
      <w:r w:rsidR="001F62EA" w:rsidRPr="0090499E">
        <w:t>. Uma exposição constituída por um relato de “experiência interior” que não se subordina ao “conhecimento”, a previsão de um a posteriori cognoscente ou cognoscitivo. O contrário</w:t>
      </w:r>
      <w:r w:rsidR="00400C09">
        <w:t xml:space="preserve">, </w:t>
      </w:r>
      <w:r w:rsidR="0018346A">
        <w:t xml:space="preserve">segundo o </w:t>
      </w:r>
      <w:r w:rsidR="00400C09">
        <w:t>escrito</w:t>
      </w:r>
      <w:r w:rsidR="00E02A4B">
        <w:t>r</w:t>
      </w:r>
      <w:r w:rsidR="00400C09">
        <w:t xml:space="preserve"> francês,</w:t>
      </w:r>
      <w:r w:rsidR="001F62EA" w:rsidRPr="0090499E">
        <w:t xml:space="preserve"> do que teria realizado a filosofia de Heidegger: </w:t>
      </w:r>
    </w:p>
    <w:p w14:paraId="5C2A4077" w14:textId="5A83E911" w:rsidR="001F62EA" w:rsidRPr="001F62EA" w:rsidRDefault="001F62EA" w:rsidP="001F62EA">
      <w:pPr>
        <w:spacing w:line="240" w:lineRule="auto"/>
        <w:ind w:left="2268" w:firstLine="0"/>
        <w:jc w:val="both"/>
        <w:rPr>
          <w:sz w:val="22"/>
          <w:szCs w:val="22"/>
        </w:rPr>
      </w:pPr>
      <w:r w:rsidRPr="001F62EA">
        <w:rPr>
          <w:sz w:val="22"/>
          <w:szCs w:val="22"/>
        </w:rPr>
        <w:t>A experiência interior sempre teve outros fins que não ela própria, nos quais era situado o valor, a autoridade. Deus no Islã ou na Igreja Cristã; na igreja budista, este fim negativo: a supressão da dor (foi possível também subordiná</w:t>
      </w:r>
      <w:r w:rsidR="002276C8">
        <w:rPr>
          <w:sz w:val="22"/>
          <w:szCs w:val="22"/>
        </w:rPr>
        <w:t>-</w:t>
      </w:r>
      <w:r w:rsidRPr="001F62EA">
        <w:rPr>
          <w:sz w:val="22"/>
          <w:szCs w:val="22"/>
        </w:rPr>
        <w:t>la ao conhecimento, como o faz a ontologia de Heidegger). Mas se Deus, o conhecimento, a supressão da dor deixam de ser a meus olhos fins convincentes, se o prazer a tirar de um arrebatamento me importuna, choca</w:t>
      </w:r>
      <w:r w:rsidR="002276C8">
        <w:rPr>
          <w:sz w:val="22"/>
          <w:szCs w:val="22"/>
        </w:rPr>
        <w:t>-me</w:t>
      </w:r>
      <w:r w:rsidRPr="001F62EA">
        <w:rPr>
          <w:sz w:val="22"/>
          <w:szCs w:val="22"/>
        </w:rPr>
        <w:t xml:space="preserve"> mesmo, segue-se daí que a experiência interior deverá me parecer vazia e desde então impossível, já que sem razão de ser? (BATAILLE, 2016, p. 37).</w:t>
      </w:r>
    </w:p>
    <w:p w14:paraId="1D76471A" w14:textId="77777777" w:rsidR="00BB7C1E" w:rsidRDefault="00731FE5" w:rsidP="00A61730">
      <w:pPr>
        <w:spacing w:after="0" w:line="360" w:lineRule="auto"/>
        <w:jc w:val="both"/>
      </w:pPr>
      <w:r>
        <w:t xml:space="preserve">Mas não nos interessa aqui </w:t>
      </w:r>
      <w:r w:rsidR="001F62EA" w:rsidRPr="0090499E">
        <w:t>ir até o fundo da obra do filósofo alemão</w:t>
      </w:r>
      <w:r>
        <w:t xml:space="preserve"> – o que certamente nos levaria à </w:t>
      </w:r>
      <w:r w:rsidR="001F62EA" w:rsidRPr="0090499E">
        <w:t>exageros e imperícias</w:t>
      </w:r>
      <w:r>
        <w:t xml:space="preserve"> –</w:t>
      </w:r>
      <w:r w:rsidR="001F62EA" w:rsidRPr="0090499E">
        <w:t xml:space="preserve"> para provar </w:t>
      </w:r>
      <w:r>
        <w:t xml:space="preserve">algum ponto </w:t>
      </w:r>
      <w:r w:rsidR="001F62EA" w:rsidRPr="0090499E">
        <w:t>do escritor</w:t>
      </w:r>
      <w:r w:rsidR="00BC5427">
        <w:t>. A</w:t>
      </w:r>
      <w:r w:rsidR="001F62EA" w:rsidRPr="0090499E">
        <w:t xml:space="preserve"> formulação “</w:t>
      </w:r>
      <w:r w:rsidR="002276C8">
        <w:t>P</w:t>
      </w:r>
      <w:r w:rsidR="001F62EA" w:rsidRPr="0090499E">
        <w:t xml:space="preserve">enso como uma </w:t>
      </w:r>
      <w:r w:rsidR="002276C8">
        <w:t xml:space="preserve">prostitua </w:t>
      </w:r>
      <w:r w:rsidR="001F62EA" w:rsidRPr="0090499E">
        <w:t xml:space="preserve">tira </w:t>
      </w:r>
      <w:r w:rsidR="002276C8">
        <w:t xml:space="preserve">seu </w:t>
      </w:r>
      <w:r w:rsidR="001F62EA" w:rsidRPr="0090499E">
        <w:t xml:space="preserve">vestido” não deixa de encontrar reverberação na própria obra </w:t>
      </w:r>
      <w:r>
        <w:t>de Bataille</w:t>
      </w:r>
      <w:r w:rsidR="001F62EA" w:rsidRPr="0090499E">
        <w:t xml:space="preserve">, particularmente nas suas narrativas. A título de exemplo, podemos citar dois fragmentos que compõem </w:t>
      </w:r>
      <w:r w:rsidR="001F62EA" w:rsidRPr="002276C8">
        <w:rPr>
          <w:i/>
          <w:iCs/>
        </w:rPr>
        <w:t>Le Petit</w:t>
      </w:r>
      <w:r w:rsidR="001F62EA" w:rsidRPr="0090499E">
        <w:t xml:space="preserve"> [O Pequeno], livro publicado anonimamente em 1943, sob um de seus pseudônimos, Louis </w:t>
      </w:r>
      <w:proofErr w:type="spellStart"/>
      <w:r w:rsidR="001F62EA" w:rsidRPr="0090499E">
        <w:t>Trente</w:t>
      </w:r>
      <w:proofErr w:type="spellEnd"/>
      <w:r w:rsidR="001F62EA" w:rsidRPr="0090499E">
        <w:t xml:space="preserve">: “Escrever de barriga nua e bunda nua, </w:t>
      </w:r>
      <w:r w:rsidR="002276C8">
        <w:t>e</w:t>
      </w:r>
      <w:r w:rsidR="001F62EA" w:rsidRPr="0090499E">
        <w:t>screver é encontrar a inocência que eu tenho ao retirar minhas calças”</w:t>
      </w:r>
      <w:r w:rsidR="002276C8">
        <w:t xml:space="preserve">; </w:t>
      </w:r>
      <w:r w:rsidR="001F62EA" w:rsidRPr="0090499E">
        <w:t>“Lanço-me ao impossível sem</w:t>
      </w:r>
      <w:r w:rsidR="00D217F6">
        <w:t xml:space="preserve"> decoros</w:t>
      </w:r>
      <w:r w:rsidR="001F62EA" w:rsidRPr="0090499E">
        <w:t xml:space="preserve">: entregue aos outros – intimamente unido – escrevendo </w:t>
      </w:r>
      <w:r w:rsidR="00D217F6">
        <w:t>de barri</w:t>
      </w:r>
      <w:r w:rsidR="00023FBB">
        <w:t>g</w:t>
      </w:r>
      <w:r w:rsidR="00D217F6">
        <w:t xml:space="preserve">a </w:t>
      </w:r>
      <w:r w:rsidR="001F62EA" w:rsidRPr="0090499E">
        <w:t>nu</w:t>
      </w:r>
      <w:r w:rsidR="00D217F6">
        <w:t>a</w:t>
      </w:r>
      <w:r w:rsidR="001F62EA" w:rsidRPr="0090499E">
        <w:t xml:space="preserve">. Como uma </w:t>
      </w:r>
      <w:r w:rsidR="00023FBB">
        <w:t>prostitua</w:t>
      </w:r>
      <w:r w:rsidR="001F62EA" w:rsidRPr="0090499E">
        <w:t xml:space="preserve"> </w:t>
      </w:r>
      <w:r w:rsidR="00D217F6">
        <w:t>alvoroçada</w:t>
      </w:r>
      <w:r w:rsidR="001F62EA" w:rsidRPr="0090499E">
        <w:t>, os olhos brancos, sem existência pessoal”</w:t>
      </w:r>
      <w:r w:rsidR="002276C8">
        <w:rPr>
          <w:rStyle w:val="Refdenotaderodap"/>
        </w:rPr>
        <w:footnoteReference w:id="16"/>
      </w:r>
      <w:r w:rsidR="001F62EA" w:rsidRPr="0090499E">
        <w:t xml:space="preserve">. </w:t>
      </w:r>
    </w:p>
    <w:p w14:paraId="56E1A7C0" w14:textId="2AF1BE72" w:rsidR="00D90F63" w:rsidRDefault="001F62EA" w:rsidP="00A61730">
      <w:pPr>
        <w:spacing w:after="0" w:line="360" w:lineRule="auto"/>
        <w:jc w:val="both"/>
      </w:pPr>
      <w:r w:rsidRPr="0090499E">
        <w:t>Ao menos na conjugação dessas três citações do autor, a nudez se relaciona com uma certa</w:t>
      </w:r>
      <w:r w:rsidR="003A77E7">
        <w:t xml:space="preserve"> fragilidade dada pela</w:t>
      </w:r>
      <w:r w:rsidRPr="0090499E">
        <w:t xml:space="preserve"> “inocência”. Inocência d</w:t>
      </w:r>
      <w:r w:rsidR="003A77E7">
        <w:t xml:space="preserve">e </w:t>
      </w:r>
      <w:r w:rsidR="00F1352D">
        <w:t xml:space="preserve">alguém </w:t>
      </w:r>
      <w:r w:rsidR="003A77E7">
        <w:t xml:space="preserve">todo entregue, </w:t>
      </w:r>
      <w:r w:rsidRPr="0090499E">
        <w:t xml:space="preserve">sem </w:t>
      </w:r>
      <w:r w:rsidR="003A77E7">
        <w:t xml:space="preserve">as </w:t>
      </w:r>
      <w:r w:rsidRPr="0090499E">
        <w:t xml:space="preserve">calças, </w:t>
      </w:r>
      <w:r w:rsidR="00F1352D">
        <w:t xml:space="preserve">de alguém </w:t>
      </w:r>
      <w:r w:rsidRPr="0090499E">
        <w:t xml:space="preserve">que se </w:t>
      </w:r>
      <w:r w:rsidR="0000130C">
        <w:t>oferece</w:t>
      </w:r>
      <w:r w:rsidR="00C32B5A">
        <w:t xml:space="preserve"> </w:t>
      </w:r>
      <w:r w:rsidR="00F1352D">
        <w:t>à perda de sua própria existência</w:t>
      </w:r>
      <w:r w:rsidRPr="0090499E">
        <w:t>. É a “inocência” que advém de uma imediata e brusca despossessão (“</w:t>
      </w:r>
      <w:r w:rsidR="00147858">
        <w:t>sem decoros</w:t>
      </w:r>
      <w:r w:rsidRPr="0090499E">
        <w:t xml:space="preserve">”). É algo que desconjunta o sujeito, ao levá-lo </w:t>
      </w:r>
      <w:r w:rsidR="0000130C">
        <w:t xml:space="preserve">do que lhe é conhecido </w:t>
      </w:r>
      <w:r w:rsidRPr="0090499E">
        <w:t>a</w:t>
      </w:r>
      <w:r w:rsidR="007D2C78">
        <w:t xml:space="preserve">o </w:t>
      </w:r>
      <w:r w:rsidRPr="00C32B5A">
        <w:rPr>
          <w:i/>
          <w:iCs/>
        </w:rPr>
        <w:t>avesso</w:t>
      </w:r>
      <w:r w:rsidRPr="0090499E">
        <w:t xml:space="preserve"> de si</w:t>
      </w:r>
      <w:r w:rsidR="00C32B5A">
        <w:t xml:space="preserve">, ao seu alvoroço. É </w:t>
      </w:r>
      <w:r w:rsidRPr="0090499E">
        <w:t xml:space="preserve">sua própria </w:t>
      </w:r>
      <w:r w:rsidRPr="0090499E">
        <w:lastRenderedPageBreak/>
        <w:t xml:space="preserve">identidade </w:t>
      </w:r>
      <w:r w:rsidR="00C32B5A">
        <w:t xml:space="preserve">que é </w:t>
      </w:r>
      <w:r w:rsidRPr="0090499E">
        <w:t>posta à prova</w:t>
      </w:r>
      <w:r w:rsidR="00C32B5A">
        <w:t>;</w:t>
      </w:r>
      <w:r w:rsidRPr="0090499E">
        <w:t xml:space="preserve"> </w:t>
      </w:r>
      <w:r w:rsidR="00C32B5A">
        <w:t xml:space="preserve">identidade prostituída, </w:t>
      </w:r>
      <w:r w:rsidR="00B9271D">
        <w:t xml:space="preserve">seu </w:t>
      </w:r>
      <w:r w:rsidRPr="0090499E">
        <w:t xml:space="preserve">pseudônimo. Mas também </w:t>
      </w:r>
      <w:r w:rsidR="00C32B5A">
        <w:t xml:space="preserve">é </w:t>
      </w:r>
      <w:r w:rsidRPr="0090499E">
        <w:t>convite ao encontro</w:t>
      </w:r>
      <w:r w:rsidR="00505E1F">
        <w:t xml:space="preserve">, pois não é nenhuma </w:t>
      </w:r>
      <w:r w:rsidR="00CC3FCF">
        <w:t>surpresa</w:t>
      </w:r>
      <w:r w:rsidR="0000130C">
        <w:t xml:space="preserve">, além do colocar-se nu, </w:t>
      </w:r>
      <w:r w:rsidR="00CC3FCF">
        <w:t xml:space="preserve">encontrarmos </w:t>
      </w:r>
      <w:r w:rsidR="00505E1F">
        <w:t xml:space="preserve">um certo </w:t>
      </w:r>
      <w:r w:rsidR="00CC3FCF" w:rsidRPr="0090499E">
        <w:t>convite</w:t>
      </w:r>
      <w:r w:rsidR="00505E1F">
        <w:t xml:space="preserve"> à nudez mútua</w:t>
      </w:r>
      <w:r w:rsidR="0000130C">
        <w:t xml:space="preserve"> nas narrativas de Bataille. Descrições do </w:t>
      </w:r>
      <w:r w:rsidR="00CC3FCF">
        <w:t xml:space="preserve">momento </w:t>
      </w:r>
      <w:r w:rsidR="0000130C">
        <w:t xml:space="preserve">em </w:t>
      </w:r>
      <w:r w:rsidR="00CC3FCF">
        <w:t>que a identidade do escritor se perde</w:t>
      </w:r>
      <w:r w:rsidR="0000130C">
        <w:t>,</w:t>
      </w:r>
      <w:r w:rsidR="00505E1F">
        <w:t xml:space="preserve"> </w:t>
      </w:r>
      <w:r w:rsidR="0000130C">
        <w:t xml:space="preserve">ou no mínimo se altera, </w:t>
      </w:r>
      <w:r w:rsidR="00505E1F">
        <w:t xml:space="preserve">para que consiga abraçar a identidade, também </w:t>
      </w:r>
      <w:r w:rsidR="0000130C">
        <w:t>fatalmente alterada</w:t>
      </w:r>
      <w:r w:rsidR="00505E1F">
        <w:t xml:space="preserve">, daquele que </w:t>
      </w:r>
      <w:r w:rsidR="003C0B77">
        <w:t xml:space="preserve">as </w:t>
      </w:r>
      <w:r w:rsidR="00505E1F">
        <w:t>lê</w:t>
      </w:r>
      <w:r w:rsidR="00CC3FCF">
        <w:t>.</w:t>
      </w:r>
    </w:p>
    <w:p w14:paraId="03A64790" w14:textId="0E05F4EC" w:rsidR="00E03B0E" w:rsidRDefault="00223CE8" w:rsidP="00900B8D">
      <w:pPr>
        <w:spacing w:after="0" w:line="360" w:lineRule="auto"/>
        <w:ind w:firstLine="708"/>
        <w:jc w:val="both"/>
      </w:pPr>
      <w:r>
        <w:t xml:space="preserve">Para </w:t>
      </w:r>
      <w:r w:rsidR="00C3346A">
        <w:t>comentá-lo</w:t>
      </w:r>
      <w:r>
        <w:t xml:space="preserve">, proponho </w:t>
      </w:r>
      <w:r w:rsidR="00C3346A">
        <w:t xml:space="preserve">um </w:t>
      </w:r>
      <w:r>
        <w:t xml:space="preserve">desvio </w:t>
      </w:r>
      <w:r w:rsidR="00C3346A">
        <w:t>pelo</w:t>
      </w:r>
      <w:r w:rsidR="00B469E8">
        <w:t xml:space="preserve"> livro</w:t>
      </w:r>
      <w:r w:rsidR="00C3346A">
        <w:t xml:space="preserve"> </w:t>
      </w:r>
      <w:r w:rsidR="00900B8D" w:rsidRPr="0090499E">
        <w:rPr>
          <w:i/>
          <w:iCs/>
        </w:rPr>
        <w:t>O Erotismo</w:t>
      </w:r>
      <w:r w:rsidR="00C3346A">
        <w:rPr>
          <w:i/>
          <w:iCs/>
        </w:rPr>
        <w:t xml:space="preserve">. </w:t>
      </w:r>
      <w:r w:rsidR="00C3346A">
        <w:t>Lê-se ali no seu prólogo</w:t>
      </w:r>
      <w:r w:rsidR="00900B8D" w:rsidRPr="0090499E">
        <w:rPr>
          <w:rStyle w:val="Refdenotaderodap"/>
          <w:i/>
          <w:iCs/>
        </w:rPr>
        <w:footnoteReference w:id="17"/>
      </w:r>
      <w:r w:rsidR="00900B8D" w:rsidRPr="0090499E">
        <w:t>: “O espírito humano [</w:t>
      </w:r>
      <w:proofErr w:type="spellStart"/>
      <w:r w:rsidR="00900B8D" w:rsidRPr="0090499E">
        <w:rPr>
          <w:i/>
          <w:iCs/>
        </w:rPr>
        <w:t>l’esprit</w:t>
      </w:r>
      <w:proofErr w:type="spellEnd"/>
      <w:r w:rsidR="00900B8D" w:rsidRPr="0090499E">
        <w:rPr>
          <w:i/>
          <w:iCs/>
        </w:rPr>
        <w:t xml:space="preserve"> </w:t>
      </w:r>
      <w:proofErr w:type="spellStart"/>
      <w:r w:rsidR="00900B8D" w:rsidRPr="0090499E">
        <w:rPr>
          <w:i/>
          <w:iCs/>
        </w:rPr>
        <w:t>humain</w:t>
      </w:r>
      <w:proofErr w:type="spellEnd"/>
      <w:r w:rsidR="00900B8D" w:rsidRPr="0090499E">
        <w:t xml:space="preserve">] está exposto às mais surpreendentes injunções”. </w:t>
      </w:r>
      <w:r w:rsidR="00721864">
        <w:t>Segundo Bataille, n</w:t>
      </w:r>
      <w:r w:rsidR="00900B8D">
        <w:t xml:space="preserve">osso espírito, esse pensamento que se quer distante do animalesco, </w:t>
      </w:r>
      <w:r w:rsidR="00F40E21">
        <w:t xml:space="preserve">está </w:t>
      </w:r>
      <w:r w:rsidR="00900B8D">
        <w:t>exposto.</w:t>
      </w:r>
      <w:r w:rsidR="00900B8D" w:rsidRPr="0090499E">
        <w:t xml:space="preserve"> Essa exposição, ela própria um certo tipo de posicionamento, está em inexorável contato com imposições, elas também exposições, como </w:t>
      </w:r>
      <w:r w:rsidR="00160063">
        <w:t>ele</w:t>
      </w:r>
      <w:r w:rsidR="00900B8D" w:rsidRPr="0090499E">
        <w:t xml:space="preserve"> não tarda a dizer, de “movimentos eróticos” que</w:t>
      </w:r>
      <w:r w:rsidR="00D6473C">
        <w:t xml:space="preserve"> </w:t>
      </w:r>
      <w:r w:rsidR="00900B8D" w:rsidRPr="0090499E">
        <w:t>apavoram</w:t>
      </w:r>
      <w:r w:rsidR="00FF3A62">
        <w:t xml:space="preserve"> esse pensamento</w:t>
      </w:r>
      <w:r w:rsidR="00900B8D" w:rsidRPr="0090499E">
        <w:t>, “o aterrorizam”</w:t>
      </w:r>
      <w:r w:rsidR="00966507">
        <w:t xml:space="preserve">. Pois, por mais </w:t>
      </w:r>
      <w:r w:rsidR="00966507" w:rsidRPr="0090499E">
        <w:t>que queira, como muitas das vezes, se manter como devaneios</w:t>
      </w:r>
      <w:r w:rsidR="00966507">
        <w:t>,</w:t>
      </w:r>
      <w:r w:rsidR="00966507" w:rsidRPr="0090499E">
        <w:t xml:space="preserve"> </w:t>
      </w:r>
      <w:r w:rsidR="00966507">
        <w:t xml:space="preserve">às vezes </w:t>
      </w:r>
      <w:r w:rsidR="00966507" w:rsidRPr="0090499E">
        <w:t>mais</w:t>
      </w:r>
      <w:r w:rsidR="00966507">
        <w:t xml:space="preserve">, às vezes </w:t>
      </w:r>
      <w:r w:rsidR="00966507" w:rsidRPr="0090499E">
        <w:t xml:space="preserve">menos rigorosos, quando não flutuações espirituais (assim como nos sugerem as conotações da palavra </w:t>
      </w:r>
      <w:proofErr w:type="spellStart"/>
      <w:r w:rsidR="00966507" w:rsidRPr="0090499E">
        <w:rPr>
          <w:i/>
          <w:iCs/>
        </w:rPr>
        <w:t>esprit</w:t>
      </w:r>
      <w:proofErr w:type="spellEnd"/>
      <w:r w:rsidR="00966507" w:rsidRPr="0090499E">
        <w:t xml:space="preserve"> no francês)</w:t>
      </w:r>
      <w:r w:rsidR="00966507">
        <w:t xml:space="preserve">, esse espírito </w:t>
      </w:r>
      <w:r w:rsidR="00D6473C">
        <w:t xml:space="preserve">está imputado a </w:t>
      </w:r>
      <w:r w:rsidR="00782CE1">
        <w:t xml:space="preserve">entender-se como </w:t>
      </w:r>
      <w:r w:rsidR="00D6473C">
        <w:t>terreno</w:t>
      </w:r>
      <w:r w:rsidR="00C3490F">
        <w:t>; isto é,</w:t>
      </w:r>
      <w:r w:rsidR="00D6473C">
        <w:t xml:space="preserve"> a pensar o </w:t>
      </w:r>
      <w:r w:rsidR="00900B8D" w:rsidRPr="0090499E">
        <w:t xml:space="preserve">próprio corpo que </w:t>
      </w:r>
      <w:r w:rsidR="00D6473C">
        <w:t xml:space="preserve">o </w:t>
      </w:r>
      <w:r w:rsidR="00900B8D" w:rsidRPr="0090499E">
        <w:t>pensa: “Incessantemente ele tem medo de si mesmo. Seus movimentos eróticos o aterrorizam [</w:t>
      </w:r>
      <w:proofErr w:type="spellStart"/>
      <w:r w:rsidR="00900B8D" w:rsidRPr="0090499E">
        <w:rPr>
          <w:i/>
          <w:iCs/>
        </w:rPr>
        <w:t>le</w:t>
      </w:r>
      <w:proofErr w:type="spellEnd"/>
      <w:r w:rsidR="00900B8D" w:rsidRPr="0090499E">
        <w:rPr>
          <w:i/>
          <w:iCs/>
        </w:rPr>
        <w:t xml:space="preserve"> </w:t>
      </w:r>
      <w:proofErr w:type="spellStart"/>
      <w:r w:rsidR="00900B8D" w:rsidRPr="0090499E">
        <w:rPr>
          <w:i/>
          <w:iCs/>
        </w:rPr>
        <w:t>terrifient</w:t>
      </w:r>
      <w:proofErr w:type="spellEnd"/>
      <w:r w:rsidR="00900B8D" w:rsidRPr="0090499E">
        <w:t>].”</w:t>
      </w:r>
    </w:p>
    <w:p w14:paraId="4311853F" w14:textId="2A611F21" w:rsidR="00900B8D" w:rsidRPr="0090499E" w:rsidRDefault="00900B8D" w:rsidP="00900B8D">
      <w:pPr>
        <w:spacing w:after="0" w:line="360" w:lineRule="auto"/>
        <w:ind w:firstLine="708"/>
        <w:jc w:val="both"/>
      </w:pPr>
      <w:r w:rsidRPr="0090499E">
        <w:t xml:space="preserve"> </w:t>
      </w:r>
      <w:proofErr w:type="spellStart"/>
      <w:r w:rsidRPr="0090499E">
        <w:rPr>
          <w:i/>
          <w:iCs/>
        </w:rPr>
        <w:t>Flectere</w:t>
      </w:r>
      <w:proofErr w:type="spellEnd"/>
      <w:r w:rsidRPr="0090499E">
        <w:rPr>
          <w:i/>
          <w:iCs/>
        </w:rPr>
        <w:t xml:space="preserve"> si </w:t>
      </w:r>
      <w:proofErr w:type="spellStart"/>
      <w:r w:rsidRPr="0090499E">
        <w:rPr>
          <w:i/>
          <w:iCs/>
        </w:rPr>
        <w:t>nequeo</w:t>
      </w:r>
      <w:proofErr w:type="spellEnd"/>
      <w:r w:rsidRPr="0090499E">
        <w:rPr>
          <w:i/>
          <w:iCs/>
        </w:rPr>
        <w:t xml:space="preserve"> </w:t>
      </w:r>
      <w:proofErr w:type="spellStart"/>
      <w:r w:rsidRPr="0090499E">
        <w:rPr>
          <w:i/>
          <w:iCs/>
        </w:rPr>
        <w:t>superos</w:t>
      </w:r>
      <w:proofErr w:type="spellEnd"/>
      <w:r w:rsidRPr="0090499E">
        <w:rPr>
          <w:i/>
          <w:iCs/>
        </w:rPr>
        <w:t xml:space="preserve">, </w:t>
      </w:r>
      <w:proofErr w:type="spellStart"/>
      <w:r w:rsidRPr="0090499E">
        <w:rPr>
          <w:i/>
          <w:iCs/>
        </w:rPr>
        <w:t>Acheronta</w:t>
      </w:r>
      <w:proofErr w:type="spellEnd"/>
      <w:r w:rsidRPr="0090499E">
        <w:rPr>
          <w:i/>
          <w:iCs/>
        </w:rPr>
        <w:t xml:space="preserve"> </w:t>
      </w:r>
      <w:proofErr w:type="spellStart"/>
      <w:r w:rsidRPr="0090499E">
        <w:rPr>
          <w:i/>
          <w:iCs/>
        </w:rPr>
        <w:t>movebo</w:t>
      </w:r>
      <w:proofErr w:type="spellEnd"/>
      <w:r w:rsidRPr="0090499E">
        <w:t xml:space="preserve">, dizia Virgílio no sétimo livro da Eneida, retomado por Freud na epígrafe de </w:t>
      </w:r>
      <w:r w:rsidRPr="0090499E">
        <w:rPr>
          <w:i/>
          <w:iCs/>
        </w:rPr>
        <w:t>A interpretação dos sonhos</w:t>
      </w:r>
      <w:r w:rsidRPr="0090499E">
        <w:rPr>
          <w:rStyle w:val="Refdenotaderodap"/>
          <w:i/>
          <w:iCs/>
        </w:rPr>
        <w:footnoteReference w:id="18"/>
      </w:r>
      <w:r w:rsidRPr="0090499E">
        <w:t>.</w:t>
      </w:r>
      <w:r w:rsidRPr="0090499E">
        <w:rPr>
          <w:i/>
          <w:iCs/>
        </w:rPr>
        <w:t xml:space="preserve"> </w:t>
      </w:r>
      <w:r w:rsidR="0002023E">
        <w:t>Em Bataille</w:t>
      </w:r>
      <w:r w:rsidRPr="0090499E">
        <w:t>, o caminho a ser percorrido, senão o mesmo, segue paralelamente a compreensão de um ser movido por Eros, atribulado por Tânatos, sem, no entanto, apresentar – como é de se esperar de um leitor de Nietzsche e de um autor que fez parte transversalmente da primeira recepção da psicanálise na França – uma primeira ambição para a inflexão, declinação ou a manobra [</w:t>
      </w:r>
      <w:proofErr w:type="spellStart"/>
      <w:r w:rsidRPr="0090499E">
        <w:rPr>
          <w:i/>
          <w:iCs/>
        </w:rPr>
        <w:t>flectere</w:t>
      </w:r>
      <w:proofErr w:type="spellEnd"/>
      <w:r w:rsidRPr="0090499E">
        <w:t xml:space="preserve">] do transcendental. </w:t>
      </w:r>
      <w:r w:rsidR="0018360C">
        <w:t>Aqui</w:t>
      </w:r>
      <w:r w:rsidR="007B2984">
        <w:t xml:space="preserve"> o</w:t>
      </w:r>
      <w:r w:rsidR="0018360C">
        <w:t xml:space="preserve"> </w:t>
      </w:r>
      <w:r w:rsidRPr="0090499E">
        <w:t xml:space="preserve">ser já </w:t>
      </w:r>
      <w:r w:rsidR="0018360C">
        <w:t xml:space="preserve">está </w:t>
      </w:r>
      <w:r w:rsidRPr="0090499E">
        <w:t>sem Deus, nem deuses</w:t>
      </w:r>
      <w:r w:rsidR="0018360C">
        <w:t>; é</w:t>
      </w:r>
      <w:r w:rsidRPr="0090499E">
        <w:t xml:space="preserve"> um ser que não os faz mais se curvar ante seu pensamento, ainda que esse mesmo ser possa estar frequentemente flexionado perante um Deus ou outros deuses, como é no caso d</w:t>
      </w:r>
      <w:r w:rsidR="001F6C8C">
        <w:t xml:space="preserve">o exemplo de </w:t>
      </w:r>
      <w:r w:rsidRPr="0090499E">
        <w:t xml:space="preserve">santa Teresa d’Ávila, que aparece constantemente na capa das edições francesas de </w:t>
      </w:r>
      <w:r w:rsidRPr="0090499E">
        <w:rPr>
          <w:i/>
          <w:iCs/>
        </w:rPr>
        <w:t xml:space="preserve">O Erotismo </w:t>
      </w:r>
      <w:r w:rsidRPr="0090499E">
        <w:t xml:space="preserve">através de sua célebre representação em escultura realizada por Bernini, </w:t>
      </w:r>
      <w:r w:rsidR="005619B2">
        <w:t xml:space="preserve">e que </w:t>
      </w:r>
      <w:r w:rsidRPr="0090499E">
        <w:t xml:space="preserve">também </w:t>
      </w:r>
      <w:r w:rsidR="005619B2">
        <w:t xml:space="preserve">figura </w:t>
      </w:r>
      <w:r w:rsidRPr="0090499E">
        <w:t xml:space="preserve">nesse mesmo prólogo como </w:t>
      </w:r>
      <w:r w:rsidR="008008F4">
        <w:t xml:space="preserve">o contraditório espelho </w:t>
      </w:r>
      <w:r w:rsidRPr="0090499E">
        <w:t xml:space="preserve">de um voluptuoso. </w:t>
      </w:r>
    </w:p>
    <w:p w14:paraId="1231937D" w14:textId="3759FE32" w:rsidR="00900B8D" w:rsidRPr="0090499E" w:rsidRDefault="00900B8D" w:rsidP="00900B8D">
      <w:pPr>
        <w:spacing w:after="0" w:line="360" w:lineRule="auto"/>
        <w:ind w:firstLine="708"/>
        <w:jc w:val="both"/>
      </w:pPr>
      <w:r w:rsidRPr="0090499E">
        <w:lastRenderedPageBreak/>
        <w:t xml:space="preserve">“A santa se desvia com pavor do voluptuoso: ela ignora a unidade entre as paixões inconfessáveis deste e as suas próprias”. </w:t>
      </w:r>
      <w:r w:rsidR="0041680A">
        <w:t xml:space="preserve">A provocação tem por intuito </w:t>
      </w:r>
      <w:r w:rsidRPr="0090499E">
        <w:t>ressaltar a presença e unidade do erótico na experiência do ser – a principal tese de seu livro; fundamental, inclusive, para o incessante vaivém e complementariedade entre o interdito e a transgressão. É como se Bataille nos dissesse não haver, ou haver poucas, diferenças entre os fins almejados pela santa e o voluptuoso</w:t>
      </w:r>
      <w:r w:rsidR="005942A4">
        <w:t xml:space="preserve"> </w:t>
      </w:r>
      <w:r w:rsidR="005942A4" w:rsidRPr="0090499E">
        <w:t>após o gozo</w:t>
      </w:r>
      <w:r w:rsidRPr="0090499E">
        <w:t xml:space="preserve">. Como se estivessem ambos atraídos </w:t>
      </w:r>
      <w:r w:rsidR="00066CF1">
        <w:t xml:space="preserve">pela figura de </w:t>
      </w:r>
      <w:r w:rsidRPr="0090499E">
        <w:t>Eros</w:t>
      </w:r>
      <w:r w:rsidR="00066CF1">
        <w:t>,</w:t>
      </w:r>
      <w:r w:rsidRPr="0090499E">
        <w:t xml:space="preserve"> e, por ele, levados ao encontro de Tânatos. </w:t>
      </w:r>
      <w:r w:rsidR="00C27BCF">
        <w:t>Isto porque</w:t>
      </w:r>
      <w:r>
        <w:t>,</w:t>
      </w:r>
      <w:r w:rsidR="00A45454">
        <w:t xml:space="preserve"> </w:t>
      </w:r>
      <w:r w:rsidR="00B669EC">
        <w:t xml:space="preserve">da mesma maneira que </w:t>
      </w:r>
      <w:r w:rsidR="00A45454">
        <w:t>o voluptuoso</w:t>
      </w:r>
      <w:r w:rsidR="00B669EC">
        <w:t>,</w:t>
      </w:r>
      <w:r w:rsidR="00A45454">
        <w:t xml:space="preserve"> pensado por </w:t>
      </w:r>
      <w:r w:rsidRPr="0090499E">
        <w:t>Kant</w:t>
      </w:r>
      <w:r w:rsidR="00A45454">
        <w:t xml:space="preserve"> numa de suas anedotas filosóficas</w:t>
      </w:r>
      <w:r w:rsidR="00B669EC">
        <w:t xml:space="preserve"> acerca da falta de liberdade moral</w:t>
      </w:r>
      <w:r w:rsidRPr="0090499E">
        <w:rPr>
          <w:rStyle w:val="Refdenotaderodap"/>
        </w:rPr>
        <w:footnoteReference w:id="19"/>
      </w:r>
      <w:r w:rsidRPr="0090499E">
        <w:t xml:space="preserve">, </w:t>
      </w:r>
      <w:r w:rsidR="00B469E8">
        <w:t xml:space="preserve">não é estranho a </w:t>
      </w:r>
      <w:r w:rsidRPr="0090499E">
        <w:t xml:space="preserve">santa </w:t>
      </w:r>
      <w:r w:rsidR="00A45454">
        <w:t xml:space="preserve">somente </w:t>
      </w:r>
      <w:r w:rsidR="00B469E8">
        <w:t xml:space="preserve">ansiar </w:t>
      </w:r>
      <w:r w:rsidRPr="0090499E">
        <w:t>a morte, preterindo a insatisfação do desejo</w:t>
      </w:r>
      <w:r w:rsidR="00B469E8">
        <w:t xml:space="preserve">. Porque </w:t>
      </w:r>
      <w:r w:rsidR="00A45454">
        <w:t xml:space="preserve">uma </w:t>
      </w:r>
      <w:r w:rsidRPr="0090499E">
        <w:t xml:space="preserve">morte final em vez do que a </w:t>
      </w:r>
      <w:r w:rsidR="00C73C7E">
        <w:t xml:space="preserve">ela </w:t>
      </w:r>
      <w:r w:rsidRPr="0090499E">
        <w:t>própria entende por ser uma morte em vida</w:t>
      </w:r>
      <w:r w:rsidR="00B469E8">
        <w:t xml:space="preserve"> é o que realmente lhe proporciona </w:t>
      </w:r>
      <w:r w:rsidR="009E5C51">
        <w:t>uma saída por excesso do cárcere que é seu corpo</w:t>
      </w:r>
      <w:r w:rsidR="00B669EC">
        <w:t>:</w:t>
      </w:r>
      <w:r w:rsidRPr="0090499E">
        <w:t xml:space="preserve"> “</w:t>
      </w:r>
      <w:r w:rsidRPr="0090499E">
        <w:rPr>
          <w:i/>
          <w:iCs/>
        </w:rPr>
        <w:t>¡</w:t>
      </w:r>
      <w:proofErr w:type="spellStart"/>
      <w:r w:rsidRPr="0090499E">
        <w:rPr>
          <w:i/>
          <w:iCs/>
        </w:rPr>
        <w:t>Ay</w:t>
      </w:r>
      <w:proofErr w:type="spellEnd"/>
      <w:r w:rsidRPr="0090499E">
        <w:rPr>
          <w:i/>
          <w:iCs/>
        </w:rPr>
        <w:t xml:space="preserve">, </w:t>
      </w:r>
      <w:proofErr w:type="spellStart"/>
      <w:r w:rsidRPr="0090499E">
        <w:rPr>
          <w:i/>
          <w:iCs/>
        </w:rPr>
        <w:t>qué</w:t>
      </w:r>
      <w:proofErr w:type="spellEnd"/>
      <w:r w:rsidRPr="0090499E">
        <w:rPr>
          <w:i/>
          <w:iCs/>
        </w:rPr>
        <w:t xml:space="preserve"> larga es esta vida!/ ¡</w:t>
      </w:r>
      <w:proofErr w:type="spellStart"/>
      <w:r w:rsidRPr="0090499E">
        <w:rPr>
          <w:i/>
          <w:iCs/>
        </w:rPr>
        <w:t>Qué</w:t>
      </w:r>
      <w:proofErr w:type="spellEnd"/>
      <w:r w:rsidRPr="0090499E">
        <w:rPr>
          <w:i/>
          <w:iCs/>
        </w:rPr>
        <w:t xml:space="preserve"> duros </w:t>
      </w:r>
      <w:proofErr w:type="spellStart"/>
      <w:r w:rsidRPr="0090499E">
        <w:rPr>
          <w:i/>
          <w:iCs/>
        </w:rPr>
        <w:t>estos</w:t>
      </w:r>
      <w:proofErr w:type="spellEnd"/>
      <w:r w:rsidRPr="0090499E">
        <w:rPr>
          <w:i/>
          <w:iCs/>
        </w:rPr>
        <w:t xml:space="preserve"> </w:t>
      </w:r>
      <w:proofErr w:type="spellStart"/>
      <w:r w:rsidRPr="0090499E">
        <w:rPr>
          <w:i/>
          <w:iCs/>
        </w:rPr>
        <w:t>destierros</w:t>
      </w:r>
      <w:proofErr w:type="spellEnd"/>
      <w:r w:rsidRPr="0090499E">
        <w:rPr>
          <w:i/>
          <w:iCs/>
        </w:rPr>
        <w:t xml:space="preserve">,/ </w:t>
      </w:r>
      <w:proofErr w:type="spellStart"/>
      <w:r w:rsidRPr="0090499E">
        <w:rPr>
          <w:i/>
          <w:iCs/>
        </w:rPr>
        <w:t>esta</w:t>
      </w:r>
      <w:proofErr w:type="spellEnd"/>
      <w:r w:rsidRPr="0090499E">
        <w:rPr>
          <w:i/>
          <w:iCs/>
        </w:rPr>
        <w:t xml:space="preserve"> </w:t>
      </w:r>
      <w:proofErr w:type="spellStart"/>
      <w:r w:rsidRPr="0090499E">
        <w:rPr>
          <w:i/>
          <w:iCs/>
        </w:rPr>
        <w:t>cárcel</w:t>
      </w:r>
      <w:proofErr w:type="spellEnd"/>
      <w:r w:rsidRPr="0090499E">
        <w:rPr>
          <w:i/>
          <w:iCs/>
        </w:rPr>
        <w:t xml:space="preserve">, </w:t>
      </w:r>
      <w:proofErr w:type="spellStart"/>
      <w:r w:rsidRPr="0090499E">
        <w:rPr>
          <w:i/>
          <w:iCs/>
        </w:rPr>
        <w:t>estos</w:t>
      </w:r>
      <w:proofErr w:type="spellEnd"/>
      <w:r w:rsidRPr="0090499E">
        <w:rPr>
          <w:i/>
          <w:iCs/>
        </w:rPr>
        <w:t xml:space="preserve"> </w:t>
      </w:r>
      <w:proofErr w:type="spellStart"/>
      <w:r w:rsidRPr="0090499E">
        <w:rPr>
          <w:i/>
          <w:iCs/>
        </w:rPr>
        <w:t>hierros</w:t>
      </w:r>
      <w:proofErr w:type="spellEnd"/>
      <w:r w:rsidRPr="0090499E">
        <w:rPr>
          <w:i/>
          <w:iCs/>
        </w:rPr>
        <w:t xml:space="preserve">/ em que </w:t>
      </w:r>
      <w:proofErr w:type="spellStart"/>
      <w:r w:rsidRPr="0090499E">
        <w:rPr>
          <w:i/>
          <w:iCs/>
        </w:rPr>
        <w:t>el</w:t>
      </w:r>
      <w:proofErr w:type="spellEnd"/>
      <w:r w:rsidRPr="0090499E">
        <w:rPr>
          <w:i/>
          <w:iCs/>
        </w:rPr>
        <w:t xml:space="preserve"> alma está metida!</w:t>
      </w:r>
      <w:r w:rsidRPr="0090499E">
        <w:t xml:space="preserve">/ </w:t>
      </w:r>
      <w:proofErr w:type="spellStart"/>
      <w:r w:rsidRPr="0090499E">
        <w:rPr>
          <w:i/>
          <w:iCs/>
        </w:rPr>
        <w:t>Sólo</w:t>
      </w:r>
      <w:proofErr w:type="spellEnd"/>
      <w:r w:rsidRPr="0090499E">
        <w:rPr>
          <w:i/>
          <w:iCs/>
        </w:rPr>
        <w:t xml:space="preserve"> esperar </w:t>
      </w:r>
      <w:proofErr w:type="spellStart"/>
      <w:r w:rsidRPr="0090499E">
        <w:rPr>
          <w:i/>
          <w:iCs/>
        </w:rPr>
        <w:t>la</w:t>
      </w:r>
      <w:proofErr w:type="spellEnd"/>
      <w:r w:rsidRPr="0090499E">
        <w:rPr>
          <w:i/>
          <w:iCs/>
        </w:rPr>
        <w:t xml:space="preserve"> </w:t>
      </w:r>
      <w:proofErr w:type="spellStart"/>
      <w:r w:rsidRPr="0090499E">
        <w:rPr>
          <w:i/>
          <w:iCs/>
        </w:rPr>
        <w:t>salida</w:t>
      </w:r>
      <w:proofErr w:type="spellEnd"/>
      <w:r w:rsidRPr="0090499E">
        <w:t xml:space="preserve">/ </w:t>
      </w:r>
      <w:r w:rsidRPr="0090499E">
        <w:rPr>
          <w:i/>
          <w:iCs/>
        </w:rPr>
        <w:t xml:space="preserve">me causa </w:t>
      </w:r>
      <w:proofErr w:type="spellStart"/>
      <w:r w:rsidRPr="0090499E">
        <w:rPr>
          <w:i/>
          <w:iCs/>
        </w:rPr>
        <w:t>dolor</w:t>
      </w:r>
      <w:proofErr w:type="spellEnd"/>
      <w:r w:rsidRPr="0090499E">
        <w:rPr>
          <w:i/>
          <w:iCs/>
        </w:rPr>
        <w:t xml:space="preserve"> </w:t>
      </w:r>
      <w:proofErr w:type="spellStart"/>
      <w:r w:rsidRPr="0090499E">
        <w:rPr>
          <w:i/>
          <w:iCs/>
        </w:rPr>
        <w:t>tan</w:t>
      </w:r>
      <w:proofErr w:type="spellEnd"/>
      <w:r w:rsidRPr="0090499E">
        <w:rPr>
          <w:i/>
          <w:iCs/>
        </w:rPr>
        <w:t xml:space="preserve"> </w:t>
      </w:r>
      <w:proofErr w:type="spellStart"/>
      <w:r w:rsidRPr="0090499E">
        <w:rPr>
          <w:i/>
          <w:iCs/>
        </w:rPr>
        <w:t>fiero</w:t>
      </w:r>
      <w:proofErr w:type="spellEnd"/>
      <w:r w:rsidRPr="0090499E">
        <w:t xml:space="preserve">,/ que </w:t>
      </w:r>
      <w:proofErr w:type="spellStart"/>
      <w:r w:rsidRPr="0090499E">
        <w:t>muero</w:t>
      </w:r>
      <w:proofErr w:type="spellEnd"/>
      <w:r w:rsidRPr="0090499E">
        <w:t xml:space="preserve"> porque no </w:t>
      </w:r>
      <w:proofErr w:type="spellStart"/>
      <w:r w:rsidRPr="0090499E">
        <w:t>muero</w:t>
      </w:r>
      <w:proofErr w:type="spellEnd"/>
      <w:r w:rsidRPr="0090499E">
        <w:t>”, disse ela num de seus poemas.</w:t>
      </w:r>
      <w:r w:rsidRPr="0090499E">
        <w:rPr>
          <w:rStyle w:val="Refdenotaderodap"/>
        </w:rPr>
        <w:footnoteReference w:id="20"/>
      </w:r>
      <w:r w:rsidRPr="0090499E">
        <w:t xml:space="preserve"> </w:t>
      </w:r>
    </w:p>
    <w:p w14:paraId="1E479F60" w14:textId="77777777" w:rsidR="00332597" w:rsidRDefault="00900B8D" w:rsidP="00900B8D">
      <w:pPr>
        <w:spacing w:after="0" w:line="360" w:lineRule="auto"/>
        <w:ind w:firstLine="708"/>
        <w:jc w:val="both"/>
      </w:pPr>
      <w:r w:rsidRPr="0090499E">
        <w:t xml:space="preserve">O que, no momento, nos interessa mais nessa “convergência” de que fala Bataille </w:t>
      </w:r>
      <w:r w:rsidR="007C1F3A">
        <w:t xml:space="preserve">no </w:t>
      </w:r>
      <w:r w:rsidRPr="0090499E">
        <w:t>prólogo são suas possibilidades e exigências de representação. As injunções de que fala o escritor são, de fato, perturbadoras, porém seu enfrentamento não é menos imprescindível ao ser. Não necessariamente para que ele, como diz ainda, “dominar o que o apavora”, mas principalmente para “super[</w:t>
      </w:r>
      <w:proofErr w:type="spellStart"/>
      <w:r w:rsidRPr="0090499E">
        <w:t>á-lo</w:t>
      </w:r>
      <w:proofErr w:type="spellEnd"/>
      <w:r w:rsidRPr="0090499E">
        <w:t>], (...) [e] olhá-lo de frente”. Daí a importância das fotografias que “acompanham [s]eu texto”</w:t>
      </w:r>
      <w:r w:rsidRPr="0090499E">
        <w:rPr>
          <w:rStyle w:val="Refdenotaderodap"/>
        </w:rPr>
        <w:footnoteReference w:id="21"/>
      </w:r>
      <w:r w:rsidRPr="0090499E">
        <w:t xml:space="preserve">, e que, para reafirmá-lo na </w:t>
      </w:r>
      <w:r w:rsidRPr="0090499E">
        <w:lastRenderedPageBreak/>
        <w:t>esteira de Didi-</w:t>
      </w:r>
      <w:proofErr w:type="spellStart"/>
      <w:r w:rsidRPr="0090499E">
        <w:t>Huberman</w:t>
      </w:r>
      <w:proofErr w:type="spellEnd"/>
      <w:r w:rsidRPr="0090499E">
        <w:t xml:space="preserve">, provocam mais um saber, um gaio/feliz saber visual, do que a ilustração de alguma teoria. </w:t>
      </w:r>
    </w:p>
    <w:p w14:paraId="2E44A3F1" w14:textId="2FD4B5ED" w:rsidR="00900B8D" w:rsidRPr="00B75E64" w:rsidRDefault="00332597" w:rsidP="00332597">
      <w:pPr>
        <w:spacing w:after="0" w:line="360" w:lineRule="auto"/>
        <w:ind w:firstLine="708"/>
        <w:jc w:val="both"/>
      </w:pPr>
      <w:r>
        <w:t>S</w:t>
      </w:r>
      <w:r w:rsidR="00900B8D" w:rsidRPr="0090499E">
        <w:t xml:space="preserve">eu agradecimento inicial à ajuda de colaboradores, colegas ou não, na procura pela iconografia </w:t>
      </w:r>
      <w:r w:rsidR="00043680" w:rsidRPr="0090499E">
        <w:t>certa</w:t>
      </w:r>
      <w:r w:rsidR="00900B8D" w:rsidRPr="0090499E">
        <w:t xml:space="preserve"> se mostra</w:t>
      </w:r>
      <w:r>
        <w:t>, assim,</w:t>
      </w:r>
      <w:r w:rsidR="00900B8D" w:rsidRPr="0090499E">
        <w:t xml:space="preserve"> </w:t>
      </w:r>
      <w:r>
        <w:t xml:space="preserve">extremamente indispensável para </w:t>
      </w:r>
      <w:r w:rsidR="00900B8D" w:rsidRPr="0090499E">
        <w:t xml:space="preserve">gênese de </w:t>
      </w:r>
      <w:r w:rsidR="00900B8D" w:rsidRPr="0090499E">
        <w:rPr>
          <w:i/>
          <w:iCs/>
        </w:rPr>
        <w:t>O Erotismo</w:t>
      </w:r>
      <w:r>
        <w:t>.</w:t>
      </w:r>
      <w:r w:rsidR="00900B8D" w:rsidRPr="0090499E">
        <w:rPr>
          <w:rStyle w:val="Refdenotaderodap"/>
        </w:rPr>
        <w:footnoteReference w:id="22"/>
      </w:r>
      <w:r w:rsidR="00900B8D" w:rsidRPr="0090499E">
        <w:t xml:space="preserve"> São essas imagens que</w:t>
      </w:r>
      <w:r w:rsidR="00043680">
        <w:t xml:space="preserve"> compõem ainda o quadro do que o autor chamou de </w:t>
      </w:r>
      <w:r w:rsidR="00043680" w:rsidRPr="0090499E">
        <w:t xml:space="preserve">“experiência pessoal, igual e contraditória, do interdito e da transgressão” que, não se resolve facilmente frente a “imagens eróticas, ou religiosas” (2017, p 59). </w:t>
      </w:r>
      <w:r w:rsidR="00900B8D" w:rsidRPr="0090499E">
        <w:t xml:space="preserve"> </w:t>
      </w:r>
      <w:r w:rsidR="00043680">
        <w:t xml:space="preserve">Apresentadas </w:t>
      </w:r>
      <w:r w:rsidR="00900B8D" w:rsidRPr="0090499E">
        <w:t>no decorrer das páginas, dialogando com livro</w:t>
      </w:r>
      <w:r w:rsidR="00900B8D">
        <w:t xml:space="preserve"> retrospectivamente</w:t>
      </w:r>
      <w:r w:rsidR="00900B8D" w:rsidRPr="0090499E">
        <w:t xml:space="preserve">, </w:t>
      </w:r>
      <w:r w:rsidR="001A12F2">
        <w:t>essas t</w:t>
      </w:r>
      <w:r w:rsidR="00900B8D" w:rsidRPr="0090499E">
        <w:t>ambém antecipa</w:t>
      </w:r>
      <w:r w:rsidR="00043680">
        <w:t>m</w:t>
      </w:r>
      <w:r w:rsidR="00900B8D" w:rsidRPr="0090499E">
        <w:t xml:space="preserve"> alguns dos temas abordados nas páginas seguintes. Imagens de um erotismo pensado ao lado da morte: mais explícitas, como no caso daquelas que mostram mulheres sendo beijadas e acariciadas pela morte nas aparentadas obras de Hans </w:t>
      </w:r>
      <w:proofErr w:type="spellStart"/>
      <w:r w:rsidR="00900B8D" w:rsidRPr="0090499E">
        <w:t>Baldung</w:t>
      </w:r>
      <w:proofErr w:type="spellEnd"/>
      <w:r w:rsidR="00900B8D" w:rsidRPr="0090499E">
        <w:t xml:space="preserve"> </w:t>
      </w:r>
      <w:proofErr w:type="spellStart"/>
      <w:r w:rsidR="00900B8D" w:rsidRPr="0090499E">
        <w:t>Grien</w:t>
      </w:r>
      <w:proofErr w:type="spellEnd"/>
      <w:r w:rsidR="00900B8D" w:rsidRPr="0090499E">
        <w:t xml:space="preserve"> e Nicolas Manuel Deutsch; ou, como no caso do cristo na cruz de Matthias Grünewald, mais sutil, </w:t>
      </w:r>
      <w:r w:rsidR="002E3A41" w:rsidRPr="0090499E">
        <w:t>principalmente</w:t>
      </w:r>
      <w:r w:rsidR="00900B8D" w:rsidRPr="0090499E">
        <w:t xml:space="preserve"> porque sucede uma série de figurações rupestres. No entanto, a semelhança dilacerada da última com as outras insurge com a iluminura de um sacrifício humano asteca, forçando-nos a enxergar no símbolo cristão o sacrifício </w:t>
      </w:r>
      <w:r w:rsidR="00900B8D">
        <w:t xml:space="preserve">do </w:t>
      </w:r>
      <w:r w:rsidR="00900B8D" w:rsidRPr="0090499E">
        <w:t xml:space="preserve">corpo </w:t>
      </w:r>
      <w:r w:rsidR="00591A63">
        <w:t>divino</w:t>
      </w:r>
      <w:r w:rsidR="00203C12">
        <w:t>, corpo</w:t>
      </w:r>
      <w:r w:rsidR="00591A63">
        <w:t xml:space="preserve"> </w:t>
      </w:r>
      <w:r w:rsidR="00900B8D" w:rsidRPr="0090499E">
        <w:t>que</w:t>
      </w:r>
      <w:r w:rsidR="00203C12">
        <w:t>, crucificado, conserva</w:t>
      </w:r>
      <w:r w:rsidR="00900B8D" w:rsidRPr="0090499E">
        <w:t xml:space="preserve"> </w:t>
      </w:r>
      <w:r w:rsidR="00203C12">
        <w:t xml:space="preserve">em si mesmo </w:t>
      </w:r>
      <w:r w:rsidR="00900B8D" w:rsidRPr="0090499E">
        <w:t xml:space="preserve">o abraço do humano com sua mortalidade. Não </w:t>
      </w:r>
      <w:r w:rsidR="00900B8D">
        <w:t xml:space="preserve">é </w:t>
      </w:r>
      <w:r w:rsidR="00900B8D" w:rsidRPr="0090499E">
        <w:t xml:space="preserve">à toa </w:t>
      </w:r>
      <w:r w:rsidR="00900B8D">
        <w:t xml:space="preserve">que </w:t>
      </w:r>
      <w:r w:rsidR="00900B8D" w:rsidRPr="0090499E">
        <w:t>o escrito</w:t>
      </w:r>
      <w:r w:rsidR="00900B8D">
        <w:t>r</w:t>
      </w:r>
      <w:r w:rsidR="001B1EFD">
        <w:t xml:space="preserve"> afirmou </w:t>
      </w:r>
      <w:r w:rsidR="00900B8D" w:rsidRPr="0090499E">
        <w:t>que o “[e]</w:t>
      </w:r>
      <w:proofErr w:type="spellStart"/>
      <w:r w:rsidR="00900B8D" w:rsidRPr="0090499E">
        <w:t>rotismo</w:t>
      </w:r>
      <w:proofErr w:type="spellEnd"/>
      <w:r w:rsidR="00900B8D" w:rsidRPr="0090499E">
        <w:t xml:space="preserve"> abre à morte”</w:t>
      </w:r>
      <w:r w:rsidR="00F5610B">
        <w:t>, sendo sentido através da “violência interior” (no jogo de palavras que o próprio autor faz de sua noção de “experiência interior”)</w:t>
      </w:r>
      <w:r w:rsidR="00900B8D" w:rsidRPr="0090499E">
        <w:t xml:space="preserve">. </w:t>
      </w:r>
      <w:r w:rsidR="00900B8D" w:rsidRPr="00E45902">
        <w:rPr>
          <w:i/>
          <w:iCs/>
        </w:rPr>
        <w:t>Assumi-la</w:t>
      </w:r>
      <w:r w:rsidR="00900B8D" w:rsidRPr="0090499E">
        <w:rPr>
          <w:i/>
          <w:iCs/>
        </w:rPr>
        <w:t xml:space="preserve"> </w:t>
      </w:r>
      <w:r w:rsidR="00900B8D" w:rsidRPr="0090499E">
        <w:t>é o mesmo que deixar-se levar “no limite de todo o possível”</w:t>
      </w:r>
      <w:r w:rsidR="00F5610B">
        <w:t>, partir(-se) ao impossível, a um além do indivíduo</w:t>
      </w:r>
      <w:r w:rsidR="00232543">
        <w:t xml:space="preserve"> porque</w:t>
      </w:r>
      <w:r w:rsidR="00BF450E">
        <w:t xml:space="preserve"> é o caminho </w:t>
      </w:r>
      <w:r w:rsidR="00232543">
        <w:t xml:space="preserve"> </w:t>
      </w:r>
      <w:r w:rsidR="00BF450E">
        <w:t xml:space="preserve">da </w:t>
      </w:r>
      <w:r w:rsidR="00232543">
        <w:t>negação de sua duração</w:t>
      </w:r>
      <w:r w:rsidR="00F5610B">
        <w:t xml:space="preserve">: </w:t>
      </w:r>
      <w:r w:rsidR="00900B8D" w:rsidRPr="0090499E">
        <w:t xml:space="preserve">“O erotismo abre para a morte. A morte abre para a negação da duração individual. Poderíamos, sem violência interior, assumir uma negação que nos conduz ao limite de todo o possível?” </w:t>
      </w:r>
      <w:r w:rsidR="00900B8D" w:rsidRPr="00B75E64">
        <w:t>(2017, p. 47).</w:t>
      </w:r>
    </w:p>
    <w:p w14:paraId="1A521FEE" w14:textId="1B3DC15D" w:rsidR="00900B8D" w:rsidRPr="00BF6F33" w:rsidRDefault="00F63D65" w:rsidP="00900B8D">
      <w:pPr>
        <w:spacing w:line="360" w:lineRule="auto"/>
        <w:jc w:val="both"/>
      </w:pPr>
      <w:r>
        <w:t xml:space="preserve">É por isso que o Bataille </w:t>
      </w:r>
      <w:r w:rsidR="00900B8D">
        <w:t xml:space="preserve">chama também ali de </w:t>
      </w:r>
      <w:proofErr w:type="spellStart"/>
      <w:r w:rsidR="00900B8D">
        <w:rPr>
          <w:i/>
          <w:iCs/>
        </w:rPr>
        <w:t>mise</w:t>
      </w:r>
      <w:proofErr w:type="spellEnd"/>
      <w:r w:rsidR="00900B8D">
        <w:rPr>
          <w:i/>
          <w:iCs/>
        </w:rPr>
        <w:t xml:space="preserve"> </w:t>
      </w:r>
      <w:proofErr w:type="spellStart"/>
      <w:r w:rsidR="00900B8D">
        <w:rPr>
          <w:i/>
          <w:iCs/>
        </w:rPr>
        <w:t>en</w:t>
      </w:r>
      <w:proofErr w:type="spellEnd"/>
      <w:r w:rsidR="00900B8D">
        <w:rPr>
          <w:i/>
          <w:iCs/>
        </w:rPr>
        <w:t xml:space="preserve"> </w:t>
      </w:r>
      <w:proofErr w:type="spellStart"/>
      <w:r w:rsidR="00900B8D">
        <w:rPr>
          <w:i/>
          <w:iCs/>
        </w:rPr>
        <w:t>oeuvre</w:t>
      </w:r>
      <w:proofErr w:type="spellEnd"/>
      <w:r w:rsidR="00900B8D">
        <w:rPr>
          <w:i/>
          <w:iCs/>
        </w:rPr>
        <w:t xml:space="preserve"> de </w:t>
      </w:r>
      <w:proofErr w:type="spellStart"/>
      <w:r w:rsidR="00900B8D">
        <w:rPr>
          <w:i/>
          <w:iCs/>
        </w:rPr>
        <w:t>l’érotisme</w:t>
      </w:r>
      <w:proofErr w:type="spellEnd"/>
      <w:r w:rsidR="001C1EC6">
        <w:t xml:space="preserve"> </w:t>
      </w:r>
      <w:r w:rsidR="00900B8D">
        <w:t>não</w:t>
      </w:r>
      <w:r w:rsidR="001C1EC6">
        <w:t xml:space="preserve"> </w:t>
      </w:r>
      <w:r w:rsidR="00C1695A">
        <w:t xml:space="preserve">seria </w:t>
      </w:r>
      <w:r w:rsidR="00900B8D">
        <w:t xml:space="preserve">apenas uma operação, como se traduziu muito bem, mas </w:t>
      </w:r>
      <w:r w:rsidR="007C6DB6">
        <w:t xml:space="preserve">é, além disso, </w:t>
      </w:r>
      <w:r w:rsidR="00900B8D">
        <w:t xml:space="preserve">uma espécie de agenciamento ou realização de uma obra – </w:t>
      </w:r>
      <w:r w:rsidR="00A179EE">
        <w:t>por que</w:t>
      </w:r>
      <w:r w:rsidR="00900B8D">
        <w:t xml:space="preserve"> não dizer </w:t>
      </w:r>
      <w:r w:rsidR="001C1EC6">
        <w:t xml:space="preserve">uma </w:t>
      </w:r>
      <w:r w:rsidR="00900B8D">
        <w:t xml:space="preserve">representação? – </w:t>
      </w:r>
      <w:r w:rsidR="00900B8D">
        <w:lastRenderedPageBreak/>
        <w:t>que é erótica porque reafirma a vida</w:t>
      </w:r>
      <w:r w:rsidR="00D05E15">
        <w:t xml:space="preserve"> </w:t>
      </w:r>
      <w:r w:rsidR="00900B8D">
        <w:t>na morte</w:t>
      </w:r>
      <w:r w:rsidR="00D05E15">
        <w:t xml:space="preserve">, porque </w:t>
      </w:r>
      <w:r w:rsidR="00900B8D">
        <w:t>é</w:t>
      </w:r>
      <w:r w:rsidR="001C1EC6">
        <w:t>, de certa maneira,</w:t>
      </w:r>
      <w:r w:rsidR="00900B8D">
        <w:t xml:space="preserve"> “a aprovação da vida até na morte” (idem., 35), segundo sua famosa definição</w:t>
      </w:r>
      <w:r w:rsidR="002F5D34">
        <w:t xml:space="preserve"> do erotismo</w:t>
      </w:r>
      <w:r w:rsidR="00900B8D">
        <w:t xml:space="preserve">: </w:t>
      </w:r>
    </w:p>
    <w:p w14:paraId="5B9FBCF5" w14:textId="5123764A" w:rsidR="00900B8D" w:rsidRPr="00D33D6C" w:rsidRDefault="00900B8D" w:rsidP="00900B8D">
      <w:pPr>
        <w:spacing w:line="240" w:lineRule="auto"/>
        <w:ind w:left="2268" w:firstLine="0"/>
        <w:jc w:val="both"/>
      </w:pPr>
      <w:r w:rsidRPr="00D4506F">
        <w:rPr>
          <w:sz w:val="22"/>
          <w:szCs w:val="22"/>
        </w:rPr>
        <w:t>Toda operação [</w:t>
      </w:r>
      <w:proofErr w:type="spellStart"/>
      <w:r w:rsidRPr="00D4506F">
        <w:rPr>
          <w:i/>
          <w:iCs/>
          <w:sz w:val="22"/>
          <w:szCs w:val="22"/>
        </w:rPr>
        <w:t>la</w:t>
      </w:r>
      <w:proofErr w:type="spellEnd"/>
      <w:r w:rsidRPr="00D4506F">
        <w:rPr>
          <w:i/>
          <w:iCs/>
          <w:sz w:val="22"/>
          <w:szCs w:val="22"/>
        </w:rPr>
        <w:t xml:space="preserve"> </w:t>
      </w:r>
      <w:proofErr w:type="spellStart"/>
      <w:r w:rsidRPr="00D4506F">
        <w:rPr>
          <w:i/>
          <w:iCs/>
          <w:sz w:val="22"/>
          <w:szCs w:val="22"/>
        </w:rPr>
        <w:t>mise</w:t>
      </w:r>
      <w:proofErr w:type="spellEnd"/>
      <w:r w:rsidRPr="00D4506F">
        <w:rPr>
          <w:i/>
          <w:iCs/>
          <w:sz w:val="22"/>
          <w:szCs w:val="22"/>
        </w:rPr>
        <w:t xml:space="preserve"> </w:t>
      </w:r>
      <w:proofErr w:type="spellStart"/>
      <w:r w:rsidRPr="00D4506F">
        <w:rPr>
          <w:i/>
          <w:iCs/>
          <w:sz w:val="22"/>
          <w:szCs w:val="22"/>
        </w:rPr>
        <w:t>en</w:t>
      </w:r>
      <w:proofErr w:type="spellEnd"/>
      <w:r w:rsidRPr="00D4506F">
        <w:rPr>
          <w:i/>
          <w:iCs/>
          <w:sz w:val="22"/>
          <w:szCs w:val="22"/>
        </w:rPr>
        <w:t xml:space="preserve"> </w:t>
      </w:r>
      <w:proofErr w:type="spellStart"/>
      <w:r w:rsidRPr="00D4506F">
        <w:rPr>
          <w:i/>
          <w:iCs/>
          <w:sz w:val="22"/>
          <w:szCs w:val="22"/>
        </w:rPr>
        <w:t>œuvre</w:t>
      </w:r>
      <w:proofErr w:type="spellEnd"/>
      <w:r w:rsidRPr="00D4506F">
        <w:rPr>
          <w:sz w:val="22"/>
          <w:szCs w:val="22"/>
        </w:rPr>
        <w:t>] do erotismo tem por fim atingir o ser no mais íntimo, no ponto em que o coração desfalece [</w:t>
      </w:r>
      <w:r w:rsidRPr="00D4506F">
        <w:rPr>
          <w:i/>
          <w:iCs/>
          <w:sz w:val="22"/>
          <w:szCs w:val="22"/>
        </w:rPr>
        <w:t>manque</w:t>
      </w:r>
      <w:r w:rsidRPr="00D4506F">
        <w:rPr>
          <w:sz w:val="22"/>
          <w:szCs w:val="22"/>
        </w:rPr>
        <w:t xml:space="preserve">]. (...) Toda operação erótica tem por princípio uma destruição da estrutura do ser fechado que é, no estado normal, um parceiro do jogo. </w:t>
      </w:r>
      <w:r w:rsidRPr="00B75E64">
        <w:rPr>
          <w:sz w:val="22"/>
          <w:szCs w:val="22"/>
        </w:rPr>
        <w:t>(idem., p. 41).</w:t>
      </w:r>
    </w:p>
    <w:p w14:paraId="52C0B1C3" w14:textId="4FA201AE" w:rsidR="00972803" w:rsidRDefault="00602447" w:rsidP="002E13FC">
      <w:pPr>
        <w:spacing w:line="360" w:lineRule="auto"/>
        <w:jc w:val="both"/>
      </w:pPr>
      <w:r>
        <w:t>Logo, n</w:t>
      </w:r>
      <w:r w:rsidR="00B01716">
        <w:t>ão é estranho</w:t>
      </w:r>
      <w:r w:rsidR="002F5D34">
        <w:t xml:space="preserve"> o </w:t>
      </w:r>
      <w:r w:rsidR="00900B8D" w:rsidRPr="0090499E">
        <w:t>leitor</w:t>
      </w:r>
      <w:r w:rsidR="00372479">
        <w:t>, atingido pelas imagens ou pelo texto de Bataille,</w:t>
      </w:r>
      <w:r w:rsidR="00900B8D" w:rsidRPr="0090499E">
        <w:t xml:space="preserve"> </w:t>
      </w:r>
      <w:r w:rsidR="00B01716">
        <w:t xml:space="preserve">se sentir </w:t>
      </w:r>
      <w:r w:rsidR="00900B8D" w:rsidRPr="0090499E">
        <w:t xml:space="preserve">convidado </w:t>
      </w:r>
      <w:r w:rsidR="002F5D34">
        <w:t xml:space="preserve">fazer parte </w:t>
      </w:r>
      <w:r w:rsidR="00214E77">
        <w:t xml:space="preserve">do </w:t>
      </w:r>
      <w:r w:rsidR="002F5D34">
        <w:t>jogo</w:t>
      </w:r>
      <w:r w:rsidR="00214E77">
        <w:t>:</w:t>
      </w:r>
      <w:r w:rsidR="00B01716">
        <w:t xml:space="preserve"> a ser parceiro do </w:t>
      </w:r>
      <w:r w:rsidR="00FA1B17">
        <w:t xml:space="preserve">que é o </w:t>
      </w:r>
      <w:r w:rsidR="00B01716">
        <w:t xml:space="preserve">erotismo em obra. Senão todo ativo, </w:t>
      </w:r>
      <w:r w:rsidR="00FA1B17">
        <w:t>o leitor</w:t>
      </w:r>
      <w:r w:rsidR="00B01716">
        <w:t xml:space="preserve"> </w:t>
      </w:r>
      <w:r w:rsidR="00AB379E">
        <w:t xml:space="preserve">persevera </w:t>
      </w:r>
      <w:r w:rsidR="00A054BD">
        <w:t>na obra de Bataille</w:t>
      </w:r>
      <w:r w:rsidR="00B01716">
        <w:t xml:space="preserve"> como </w:t>
      </w:r>
      <w:r w:rsidR="00B01716" w:rsidRPr="00B01716">
        <w:rPr>
          <w:i/>
          <w:iCs/>
        </w:rPr>
        <w:t>voyeur</w:t>
      </w:r>
      <w:r w:rsidR="00972803">
        <w:t>, como</w:t>
      </w:r>
      <w:r w:rsidR="00A054BD">
        <w:t xml:space="preserve"> um tarado </w:t>
      </w:r>
      <w:r w:rsidR="00972803">
        <w:t xml:space="preserve">– para dizê-lo </w:t>
      </w:r>
      <w:r w:rsidR="002E13FC">
        <w:t xml:space="preserve">vulgarmente – </w:t>
      </w:r>
      <w:r w:rsidR="00A054BD">
        <w:t>diante</w:t>
      </w:r>
      <w:r w:rsidR="00B01716">
        <w:t xml:space="preserve"> </w:t>
      </w:r>
      <w:r w:rsidR="002F5D34">
        <w:t>d</w:t>
      </w:r>
      <w:r w:rsidR="00B01716">
        <w:t>e um</w:t>
      </w:r>
      <w:r w:rsidR="002F5D34">
        <w:t xml:space="preserve"> ser pensante que se </w:t>
      </w:r>
      <w:r w:rsidR="00A054BD">
        <w:t xml:space="preserve">só </w:t>
      </w:r>
      <w:r w:rsidR="002F5D34">
        <w:t xml:space="preserve">dá a ver como </w:t>
      </w:r>
      <w:r w:rsidR="008D20AB">
        <w:t xml:space="preserve">uma </w:t>
      </w:r>
      <w:r w:rsidR="002F5D34">
        <w:t>prostituta</w:t>
      </w:r>
      <w:r w:rsidR="008D20AB">
        <w:t xml:space="preserve"> </w:t>
      </w:r>
      <w:r w:rsidR="00972803">
        <w:t xml:space="preserve">no seu despir-se. </w:t>
      </w:r>
      <w:r w:rsidR="002E13FC">
        <w:t xml:space="preserve">O que ambos </w:t>
      </w:r>
      <w:r w:rsidR="00B01716">
        <w:t>anse</w:t>
      </w:r>
      <w:r w:rsidR="002E13FC">
        <w:t xml:space="preserve">iam </w:t>
      </w:r>
      <w:r w:rsidR="00972803">
        <w:t xml:space="preserve">é </w:t>
      </w:r>
      <w:r w:rsidR="002E13FC">
        <w:t xml:space="preserve">alguma </w:t>
      </w:r>
      <w:r w:rsidR="00900B8D" w:rsidRPr="0090499E">
        <w:t>consumação</w:t>
      </w:r>
      <w:r w:rsidR="00AB379E">
        <w:t xml:space="preserve">, </w:t>
      </w:r>
      <w:r w:rsidR="005A4A39">
        <w:t>alguma</w:t>
      </w:r>
      <w:r w:rsidR="00AB379E">
        <w:t xml:space="preserve"> “comunicação”</w:t>
      </w:r>
      <w:r w:rsidR="0039374F">
        <w:t xml:space="preserve">, </w:t>
      </w:r>
      <w:r w:rsidR="00AB379E">
        <w:t>para usar outra palavra cara ao escritor</w:t>
      </w:r>
      <w:r w:rsidR="0039374F">
        <w:t xml:space="preserve"> – </w:t>
      </w:r>
      <w:r w:rsidR="00AB379E">
        <w:t xml:space="preserve">contraditória </w:t>
      </w:r>
      <w:r w:rsidR="0039374F">
        <w:t xml:space="preserve">apenas </w:t>
      </w:r>
      <w:r w:rsidR="00AB379E">
        <w:t xml:space="preserve">quando evocada sem a sub-reptícia presença </w:t>
      </w:r>
      <w:r w:rsidR="002E13FC">
        <w:t>erotismo</w:t>
      </w:r>
      <w:r w:rsidR="00AB379E">
        <w:t>.</w:t>
      </w:r>
      <w:r w:rsidR="00900B8D" w:rsidRPr="0090499E">
        <w:t xml:space="preserve"> </w:t>
      </w:r>
      <w:r w:rsidR="00A054BD">
        <w:t xml:space="preserve">Até porque </w:t>
      </w:r>
      <w:r w:rsidR="00972803">
        <w:t>o primeiro quer o consumo, o êxtase da leitura – de alguma vida desnudada, de alguma teoria esclarecida</w:t>
      </w:r>
      <w:r w:rsidR="006F2DFD">
        <w:t xml:space="preserve">. Porém, </w:t>
      </w:r>
      <w:r w:rsidR="00972803">
        <w:t>como o próprio Bataille</w:t>
      </w:r>
      <w:r w:rsidR="00972803" w:rsidRPr="00972803">
        <w:t xml:space="preserve"> </w:t>
      </w:r>
      <w:r w:rsidR="00972803">
        <w:t xml:space="preserve">disse em outro de seus livros: “ela [a comunicação] os aniquila – </w:t>
      </w:r>
      <w:r w:rsidR="00247B00">
        <w:t>da mesma forma, a luz de uma</w:t>
      </w:r>
      <w:r w:rsidR="00972803">
        <w:t xml:space="preserve"> estrela aniquila (lentamente) a própria estrela”. E continua mais a frente:</w:t>
      </w:r>
    </w:p>
    <w:p w14:paraId="13CF4B6E" w14:textId="128D825F" w:rsidR="009A0437" w:rsidRPr="009A0437" w:rsidRDefault="00972803" w:rsidP="009A0437">
      <w:pPr>
        <w:spacing w:line="240" w:lineRule="auto"/>
        <w:ind w:left="2268" w:firstLine="0"/>
        <w:jc w:val="both"/>
        <w:rPr>
          <w:sz w:val="22"/>
          <w:szCs w:val="22"/>
        </w:rPr>
      </w:pPr>
      <w:r w:rsidRPr="00972803">
        <w:rPr>
          <w:sz w:val="22"/>
          <w:szCs w:val="22"/>
        </w:rPr>
        <w:t>Um homem, uma mulher, atraídos um para o outro, ligam-se pela luxúria. A comunicação que os mescla se deve à nudez de seus rasgões. Seu amor significa que não veem um no outro seu ser, mas sua ferida, e a necessidade de se perder: não há desejo maior que aquele do ferido por outro ferimento.</w:t>
      </w:r>
      <w:r>
        <w:rPr>
          <w:sz w:val="22"/>
          <w:szCs w:val="22"/>
        </w:rPr>
        <w:t xml:space="preserve"> (</w:t>
      </w:r>
      <w:r w:rsidR="0091419D">
        <w:rPr>
          <w:sz w:val="22"/>
          <w:szCs w:val="22"/>
        </w:rPr>
        <w:t xml:space="preserve">BATAILLE, 2017, </w:t>
      </w:r>
      <w:r>
        <w:rPr>
          <w:sz w:val="22"/>
          <w:szCs w:val="22"/>
        </w:rPr>
        <w:t xml:space="preserve">p. </w:t>
      </w:r>
      <w:r w:rsidR="0091419D">
        <w:rPr>
          <w:sz w:val="22"/>
          <w:szCs w:val="22"/>
        </w:rPr>
        <w:t>52-</w:t>
      </w:r>
      <w:r>
        <w:rPr>
          <w:sz w:val="22"/>
          <w:szCs w:val="22"/>
        </w:rPr>
        <w:t>53</w:t>
      </w:r>
      <w:r w:rsidR="0091419D">
        <w:rPr>
          <w:sz w:val="22"/>
          <w:szCs w:val="22"/>
        </w:rPr>
        <w:t xml:space="preserve">, </w:t>
      </w:r>
      <w:r w:rsidR="0091419D">
        <w:rPr>
          <w:i/>
          <w:iCs/>
          <w:sz w:val="22"/>
          <w:szCs w:val="22"/>
        </w:rPr>
        <w:t xml:space="preserve">O </w:t>
      </w:r>
      <w:r w:rsidR="00CA4344">
        <w:rPr>
          <w:i/>
          <w:iCs/>
          <w:sz w:val="22"/>
          <w:szCs w:val="22"/>
        </w:rPr>
        <w:t>c</w:t>
      </w:r>
      <w:r w:rsidR="0091419D">
        <w:rPr>
          <w:i/>
          <w:iCs/>
          <w:sz w:val="22"/>
          <w:szCs w:val="22"/>
        </w:rPr>
        <w:t>ulpado</w:t>
      </w:r>
      <w:r>
        <w:rPr>
          <w:sz w:val="22"/>
          <w:szCs w:val="22"/>
        </w:rPr>
        <w:t>)</w:t>
      </w:r>
    </w:p>
    <w:p w14:paraId="6E3A3974" w14:textId="74CB5C41" w:rsidR="001844B9" w:rsidRDefault="009A0437" w:rsidP="001844B9">
      <w:pPr>
        <w:spacing w:after="0" w:line="360" w:lineRule="auto"/>
        <w:ind w:firstLine="708"/>
        <w:jc w:val="both"/>
      </w:pPr>
      <w:r>
        <w:t xml:space="preserve">Em </w:t>
      </w:r>
      <w:r>
        <w:rPr>
          <w:i/>
          <w:iCs/>
        </w:rPr>
        <w:t xml:space="preserve">Madame </w:t>
      </w:r>
      <w:proofErr w:type="spellStart"/>
      <w:r>
        <w:rPr>
          <w:i/>
          <w:iCs/>
        </w:rPr>
        <w:t>Edwarda</w:t>
      </w:r>
      <w:proofErr w:type="spellEnd"/>
      <w:r>
        <w:t xml:space="preserve">, publicado primeiramente em 1941 com o irônico pseudônimo Pierre Angélique, </w:t>
      </w:r>
      <w:r w:rsidRPr="0090499E">
        <w:t>o convite ao leitor é ainda mais direto</w:t>
      </w:r>
      <w:r w:rsidR="00206DB8" w:rsidRPr="0090499E">
        <w:rPr>
          <w:rStyle w:val="Refdenotaderodap"/>
        </w:rPr>
        <w:footnoteReference w:id="23"/>
      </w:r>
      <w:r>
        <w:t xml:space="preserve">. Ali, de modo similar ao que ocorre em outras de suas narrativas anônimas, </w:t>
      </w:r>
      <w:r w:rsidR="008F13D5">
        <w:t>somos apresentados à</w:t>
      </w:r>
      <w:r>
        <w:t>s aventuras eróticas de um narrador com uma mulher</w:t>
      </w:r>
      <w:r w:rsidR="005D032C">
        <w:t>.</w:t>
      </w:r>
      <w:r>
        <w:t xml:space="preserve"> </w:t>
      </w:r>
      <w:r w:rsidR="005D032C">
        <w:t>E</w:t>
      </w:r>
      <w:r>
        <w:t xml:space="preserve">sta é uma prostituta cujo apelido intitula o livro e que trabalha num bordel parisiense localizado em alguma rua entre a entrecruzamento da </w:t>
      </w:r>
      <w:proofErr w:type="spellStart"/>
      <w:r>
        <w:t>Poissonnière</w:t>
      </w:r>
      <w:proofErr w:type="spellEnd"/>
      <w:r>
        <w:t xml:space="preserve"> e a rua Saint-Denis. </w:t>
      </w:r>
      <w:r w:rsidR="005A5BF5">
        <w:t>Um c</w:t>
      </w:r>
      <w:r w:rsidR="00E41520">
        <w:t xml:space="preserve">urioso </w:t>
      </w:r>
      <w:r w:rsidRPr="0090499E">
        <w:t>imperativo</w:t>
      </w:r>
      <w:r w:rsidR="005D032C">
        <w:t>, do qual nem o leitor pode se esquivar,</w:t>
      </w:r>
      <w:r w:rsidRPr="0090499E">
        <w:t xml:space="preserve"> direcionado ao narrador</w:t>
      </w:r>
      <w:r w:rsidR="00CB7320">
        <w:t xml:space="preserve"> </w:t>
      </w:r>
      <w:r w:rsidR="00E41520">
        <w:t>marca a leitura</w:t>
      </w:r>
      <w:r w:rsidRPr="0090499E">
        <w:t>: “você precisa olhar: olhe!”</w:t>
      </w:r>
      <w:r>
        <w:rPr>
          <w:rStyle w:val="Refdenotaderodap"/>
        </w:rPr>
        <w:footnoteReference w:id="24"/>
      </w:r>
    </w:p>
    <w:p w14:paraId="5374A41B" w14:textId="77777777" w:rsidR="001844B9" w:rsidRPr="001844B9" w:rsidRDefault="001844B9" w:rsidP="001844B9">
      <w:pPr>
        <w:spacing w:after="0" w:line="240" w:lineRule="auto"/>
        <w:ind w:left="2268" w:firstLine="0"/>
        <w:rPr>
          <w:sz w:val="22"/>
          <w:szCs w:val="22"/>
        </w:rPr>
      </w:pPr>
      <w:r w:rsidRPr="001844B9">
        <w:rPr>
          <w:sz w:val="22"/>
          <w:szCs w:val="22"/>
        </w:rPr>
        <w:lastRenderedPageBreak/>
        <w:t xml:space="preserve">Uma voz, mais que humana, arrancou-me do meu embrutecimento. A voz de Madame </w:t>
      </w:r>
      <w:proofErr w:type="spellStart"/>
      <w:r w:rsidRPr="001844B9">
        <w:rPr>
          <w:sz w:val="22"/>
          <w:szCs w:val="22"/>
        </w:rPr>
        <w:t>Edwarda</w:t>
      </w:r>
      <w:proofErr w:type="spellEnd"/>
      <w:r w:rsidRPr="001844B9">
        <w:rPr>
          <w:sz w:val="22"/>
          <w:szCs w:val="22"/>
        </w:rPr>
        <w:t>, tal como seu corpo, era obscena:</w:t>
      </w:r>
    </w:p>
    <w:p w14:paraId="3CC87C0C" w14:textId="7F051221" w:rsidR="001844B9" w:rsidRPr="001844B9" w:rsidRDefault="001844B9" w:rsidP="001844B9">
      <w:pPr>
        <w:spacing w:after="0" w:line="240" w:lineRule="auto"/>
        <w:ind w:left="1560" w:firstLine="708"/>
        <w:rPr>
          <w:sz w:val="22"/>
          <w:szCs w:val="22"/>
        </w:rPr>
      </w:pPr>
      <w:r w:rsidRPr="001844B9">
        <w:rPr>
          <w:sz w:val="22"/>
          <w:szCs w:val="22"/>
        </w:rPr>
        <w:t>— “Você quer ver os meus trapos? dizia.</w:t>
      </w:r>
    </w:p>
    <w:p w14:paraId="3F224158" w14:textId="77777777" w:rsidR="001844B9" w:rsidRPr="001844B9" w:rsidRDefault="001844B9" w:rsidP="001844B9">
      <w:pPr>
        <w:spacing w:after="0" w:line="240" w:lineRule="auto"/>
        <w:ind w:left="2268"/>
        <w:rPr>
          <w:sz w:val="22"/>
          <w:szCs w:val="22"/>
        </w:rPr>
      </w:pPr>
    </w:p>
    <w:p w14:paraId="724BA2D6" w14:textId="00957A06" w:rsidR="001844B9" w:rsidRPr="001844B9" w:rsidRDefault="001844B9" w:rsidP="001844B9">
      <w:pPr>
        <w:spacing w:after="0" w:line="240" w:lineRule="auto"/>
        <w:ind w:left="2268" w:firstLine="0"/>
        <w:rPr>
          <w:sz w:val="22"/>
          <w:szCs w:val="22"/>
        </w:rPr>
      </w:pPr>
      <w:r w:rsidRPr="001844B9">
        <w:rPr>
          <w:sz w:val="22"/>
          <w:szCs w:val="22"/>
        </w:rPr>
        <w:t xml:space="preserve">Com as duas mãos crispadas na beirada da mesa, virei-me para ela. Estava sentada, uma das pernas levantada, coxas afastadas: para abrir a fenda mais ainda, ela puxava a pele dos dois lados, com as mãos. Assim, os “trapos” de </w:t>
      </w:r>
      <w:proofErr w:type="spellStart"/>
      <w:r w:rsidRPr="001844B9">
        <w:rPr>
          <w:sz w:val="22"/>
          <w:szCs w:val="22"/>
        </w:rPr>
        <w:t>Edwarda</w:t>
      </w:r>
      <w:proofErr w:type="spellEnd"/>
      <w:r w:rsidRPr="001844B9">
        <w:rPr>
          <w:sz w:val="22"/>
          <w:szCs w:val="22"/>
        </w:rPr>
        <w:t xml:space="preserve"> olhavam para mim, peludos e rosados, cheios de vida como um polvo repugnante. Balbuciei docemente:</w:t>
      </w:r>
    </w:p>
    <w:p w14:paraId="5AB2DAB6" w14:textId="11C82138" w:rsidR="001844B9" w:rsidRPr="001844B9" w:rsidRDefault="001844B9" w:rsidP="001844B9">
      <w:pPr>
        <w:spacing w:after="0" w:line="240" w:lineRule="auto"/>
        <w:ind w:left="1560" w:firstLine="708"/>
        <w:rPr>
          <w:sz w:val="22"/>
          <w:szCs w:val="22"/>
        </w:rPr>
      </w:pPr>
      <w:r w:rsidRPr="001844B9">
        <w:rPr>
          <w:sz w:val="22"/>
          <w:szCs w:val="22"/>
        </w:rPr>
        <w:t xml:space="preserve">— “Porque está fazendo isso?” </w:t>
      </w:r>
    </w:p>
    <w:p w14:paraId="1A7D5269" w14:textId="0B66338A" w:rsidR="001844B9" w:rsidRPr="001844B9" w:rsidRDefault="001844B9" w:rsidP="001844B9">
      <w:pPr>
        <w:spacing w:after="0" w:line="240" w:lineRule="auto"/>
        <w:ind w:left="1560" w:firstLine="708"/>
        <w:rPr>
          <w:sz w:val="22"/>
          <w:szCs w:val="22"/>
        </w:rPr>
      </w:pPr>
      <w:r w:rsidRPr="001844B9">
        <w:rPr>
          <w:sz w:val="22"/>
          <w:szCs w:val="22"/>
        </w:rPr>
        <w:t>— Veja, disse ela, eu sou DEUS...</w:t>
      </w:r>
    </w:p>
    <w:p w14:paraId="54CF34E6" w14:textId="6D747862" w:rsidR="001844B9" w:rsidRPr="001844B9" w:rsidRDefault="001844B9" w:rsidP="001844B9">
      <w:pPr>
        <w:spacing w:after="0" w:line="240" w:lineRule="auto"/>
        <w:ind w:left="1560" w:firstLine="708"/>
        <w:rPr>
          <w:sz w:val="22"/>
          <w:szCs w:val="22"/>
        </w:rPr>
      </w:pPr>
      <w:r w:rsidRPr="001844B9">
        <w:rPr>
          <w:sz w:val="22"/>
          <w:szCs w:val="22"/>
        </w:rPr>
        <w:t>— Eu sou louco...</w:t>
      </w:r>
      <w:r>
        <w:rPr>
          <w:sz w:val="22"/>
          <w:szCs w:val="22"/>
        </w:rPr>
        <w:tab/>
      </w:r>
    </w:p>
    <w:p w14:paraId="2C2D4295" w14:textId="6792772F" w:rsidR="001844B9" w:rsidRPr="001844B9" w:rsidRDefault="001844B9" w:rsidP="001844B9">
      <w:pPr>
        <w:spacing w:after="0" w:line="240" w:lineRule="auto"/>
        <w:ind w:left="1560" w:firstLine="708"/>
        <w:rPr>
          <w:sz w:val="22"/>
          <w:szCs w:val="22"/>
        </w:rPr>
      </w:pPr>
      <w:r w:rsidRPr="001844B9">
        <w:rPr>
          <w:sz w:val="22"/>
          <w:szCs w:val="22"/>
        </w:rPr>
        <w:t>— Não, você tem de olhar: olhe!</w:t>
      </w:r>
    </w:p>
    <w:p w14:paraId="789559CA" w14:textId="77777777" w:rsidR="001844B9" w:rsidRDefault="001844B9" w:rsidP="001844B9">
      <w:pPr>
        <w:spacing w:after="0" w:line="240" w:lineRule="auto"/>
        <w:ind w:left="2268" w:firstLine="0"/>
        <w:rPr>
          <w:sz w:val="22"/>
          <w:szCs w:val="22"/>
        </w:rPr>
      </w:pPr>
      <w:r w:rsidRPr="001844B9">
        <w:rPr>
          <w:sz w:val="22"/>
          <w:szCs w:val="22"/>
        </w:rPr>
        <w:t>Sua voz rouca ficou macia, tornou-se quase infantil para me dizer com languidez, com o sorriso infinito do abandono: “Como eu gozei!”</w:t>
      </w:r>
    </w:p>
    <w:p w14:paraId="0582D6EF" w14:textId="73C57138" w:rsidR="001844B9" w:rsidRPr="001844B9" w:rsidRDefault="001844B9" w:rsidP="001844B9">
      <w:pPr>
        <w:spacing w:after="0" w:line="240" w:lineRule="auto"/>
        <w:ind w:left="2268" w:firstLine="0"/>
        <w:rPr>
          <w:sz w:val="22"/>
          <w:szCs w:val="22"/>
        </w:rPr>
      </w:pPr>
      <w:r w:rsidRPr="001844B9">
        <w:rPr>
          <w:sz w:val="22"/>
          <w:szCs w:val="22"/>
        </w:rPr>
        <w:t>Mas ela tinha mantido a sua posição provocante. Ordenou:</w:t>
      </w:r>
    </w:p>
    <w:p w14:paraId="077C5243" w14:textId="5F4236B5" w:rsidR="001844B9" w:rsidRPr="001844B9" w:rsidRDefault="001844B9" w:rsidP="001844B9">
      <w:pPr>
        <w:spacing w:after="0" w:line="240" w:lineRule="auto"/>
        <w:ind w:left="1560" w:firstLine="708"/>
        <w:rPr>
          <w:sz w:val="22"/>
          <w:szCs w:val="22"/>
        </w:rPr>
      </w:pPr>
      <w:r w:rsidRPr="001844B9">
        <w:rPr>
          <w:sz w:val="22"/>
          <w:szCs w:val="22"/>
        </w:rPr>
        <w:t>— Beija!</w:t>
      </w:r>
    </w:p>
    <w:p w14:paraId="476C9A19" w14:textId="5A63547B" w:rsidR="001844B9" w:rsidRPr="001844B9" w:rsidRDefault="001844B9" w:rsidP="001844B9">
      <w:pPr>
        <w:spacing w:after="0" w:line="240" w:lineRule="auto"/>
        <w:ind w:left="1560" w:firstLine="708"/>
        <w:rPr>
          <w:sz w:val="22"/>
          <w:szCs w:val="22"/>
        </w:rPr>
      </w:pPr>
      <w:r w:rsidRPr="001844B9">
        <w:rPr>
          <w:sz w:val="22"/>
          <w:szCs w:val="22"/>
        </w:rPr>
        <w:t>— Mas... protestei, em frente de todo o mundo?</w:t>
      </w:r>
    </w:p>
    <w:p w14:paraId="2C608F0B" w14:textId="251D3A3F" w:rsidR="001844B9" w:rsidRPr="001844B9" w:rsidRDefault="001844B9" w:rsidP="001844B9">
      <w:pPr>
        <w:spacing w:after="0" w:line="240" w:lineRule="auto"/>
        <w:ind w:left="1560" w:firstLine="708"/>
        <w:rPr>
          <w:sz w:val="22"/>
          <w:szCs w:val="22"/>
        </w:rPr>
      </w:pPr>
      <w:r w:rsidRPr="001844B9">
        <w:rPr>
          <w:sz w:val="22"/>
          <w:szCs w:val="22"/>
        </w:rPr>
        <w:t>— É claro!</w:t>
      </w:r>
    </w:p>
    <w:p w14:paraId="4B7D49D9" w14:textId="2086E22D" w:rsidR="001844B9" w:rsidRPr="001844B9" w:rsidRDefault="001844B9" w:rsidP="001844B9">
      <w:pPr>
        <w:spacing w:line="240" w:lineRule="auto"/>
        <w:ind w:left="2268" w:firstLine="0"/>
        <w:rPr>
          <w:sz w:val="22"/>
          <w:szCs w:val="22"/>
        </w:rPr>
      </w:pPr>
      <w:r w:rsidRPr="001844B9">
        <w:rPr>
          <w:sz w:val="22"/>
          <w:szCs w:val="22"/>
        </w:rPr>
        <w:t>Eu temia: olhei-a imóvel, ela sorriu-me com tanta doçura que estremeci. Finalmente me ajoelhei vacilante, e pousei meus lábios sobre a chaga em carne viva.</w:t>
      </w:r>
      <w:r>
        <w:rPr>
          <w:sz w:val="22"/>
          <w:szCs w:val="22"/>
        </w:rPr>
        <w:t xml:space="preserve"> (BATAILLE, 1981, p. </w:t>
      </w:r>
      <w:r w:rsidRPr="001844B9">
        <w:rPr>
          <w:sz w:val="22"/>
          <w:szCs w:val="22"/>
        </w:rPr>
        <w:t xml:space="preserve"> </w:t>
      </w:r>
      <w:r>
        <w:rPr>
          <w:sz w:val="22"/>
          <w:szCs w:val="22"/>
        </w:rPr>
        <w:t>82-83)</w:t>
      </w:r>
    </w:p>
    <w:p w14:paraId="2FDD5136" w14:textId="77777777" w:rsidR="00956AFC" w:rsidRDefault="001844B9" w:rsidP="00CE5D69">
      <w:pPr>
        <w:spacing w:after="0" w:line="360" w:lineRule="auto"/>
        <w:ind w:firstLine="708"/>
        <w:jc w:val="both"/>
      </w:pPr>
      <w:r>
        <w:t xml:space="preserve">A cena, já bastante comentada, enfoca no narrador voltando-se para a prostituta, nua, lhe </w:t>
      </w:r>
      <w:r w:rsidR="00665605">
        <w:t>provocando</w:t>
      </w:r>
      <w:r>
        <w:t>, de pernas abertas, a</w:t>
      </w:r>
      <w:r w:rsidR="00065E7E">
        <w:t xml:space="preserve"> </w:t>
      </w:r>
      <w:r>
        <w:t xml:space="preserve">visão de sua vagina. </w:t>
      </w:r>
      <w:r w:rsidR="002A030A">
        <w:t>É ela própria um o</w:t>
      </w:r>
      <w:r>
        <w:t xml:space="preserve">lhar </w:t>
      </w:r>
      <w:r w:rsidR="002A030A">
        <w:t xml:space="preserve">que requisita </w:t>
      </w:r>
      <w:r>
        <w:t>o narrador</w:t>
      </w:r>
      <w:r w:rsidR="002A030A">
        <w:t xml:space="preserve">, agindo como se se </w:t>
      </w:r>
      <w:r>
        <w:t>animasse a despeito de seu corpo, como um corpo de um corpo, que se agita e engulha quem o vê por efeito de suas oscilações líquidas e estonteantes</w:t>
      </w:r>
      <w:r w:rsidR="00E318B9">
        <w:t>.</w:t>
      </w:r>
      <w:r>
        <w:t xml:space="preserve"> </w:t>
      </w:r>
      <w:r w:rsidR="00EB0FBD">
        <w:t>C</w:t>
      </w:r>
      <w:r>
        <w:t>hega perto de engoli-lo num beijo</w:t>
      </w:r>
      <w:r w:rsidR="00E318B9">
        <w:t>,</w:t>
      </w:r>
      <w:r>
        <w:t xml:space="preserve"> assim como um “polvo” que repugna por sua viscosidade e vultosa </w:t>
      </w:r>
      <w:proofErr w:type="spellStart"/>
      <w:r>
        <w:t>tentaculação</w:t>
      </w:r>
      <w:proofErr w:type="spellEnd"/>
      <w:r>
        <w:t>.</w:t>
      </w:r>
      <w:r w:rsidR="004454B6">
        <w:t xml:space="preserve"> A</w:t>
      </w:r>
      <w:r>
        <w:t xml:space="preserve"> força d</w:t>
      </w:r>
      <w:r w:rsidR="004454B6">
        <w:t>essa</w:t>
      </w:r>
      <w:r>
        <w:t xml:space="preserve"> demanda tem </w:t>
      </w:r>
      <w:r w:rsidR="004454B6">
        <w:t xml:space="preserve">ainda </w:t>
      </w:r>
      <w:r>
        <w:t xml:space="preserve">o peso do divino, e é incontornável por se manifestar como revelação de um deus oculto; deus que, na leitura, é aquilatado através do uso que Bataille faz da caixa alta. </w:t>
      </w:r>
    </w:p>
    <w:p w14:paraId="444272C3" w14:textId="431F6134" w:rsidR="009A0437" w:rsidRDefault="00163CC1" w:rsidP="00CE5D69">
      <w:pPr>
        <w:spacing w:after="0" w:line="360" w:lineRule="auto"/>
        <w:ind w:firstLine="708"/>
        <w:jc w:val="both"/>
      </w:pPr>
      <w:r>
        <w:t>N</w:t>
      </w:r>
      <w:r w:rsidR="001844B9">
        <w:t>a condição de leitores</w:t>
      </w:r>
      <w:r w:rsidR="00956AFC">
        <w:t xml:space="preserve"> </w:t>
      </w:r>
      <w:r>
        <w:t>estamos</w:t>
      </w:r>
      <w:r w:rsidR="001844B9">
        <w:t xml:space="preserve"> atribuídos da tarefa de acompanhar o movimento que vai do olhar do narrador, passando pelo gozo resultante de Madame </w:t>
      </w:r>
      <w:proofErr w:type="spellStart"/>
      <w:r w:rsidR="001844B9">
        <w:t>Edwarda</w:t>
      </w:r>
      <w:proofErr w:type="spellEnd"/>
      <w:r w:rsidR="001844B9">
        <w:t xml:space="preserve"> </w:t>
      </w:r>
      <w:r w:rsidR="001844B9" w:rsidRPr="001F3CF8">
        <w:rPr>
          <w:i/>
          <w:iCs/>
        </w:rPr>
        <w:t>para</w:t>
      </w:r>
      <w:r w:rsidR="001844B9">
        <w:t xml:space="preserve"> – não no sentido de finalidade ou de direcionalidade, </w:t>
      </w:r>
      <w:r w:rsidR="00956AFC">
        <w:t xml:space="preserve">como nos lembrava </w:t>
      </w:r>
      <w:r w:rsidR="001844B9">
        <w:t>Nancy, e sim no de exposição –</w:t>
      </w:r>
      <w:r>
        <w:t xml:space="preserve">, </w:t>
      </w:r>
      <w:r w:rsidR="001844B9">
        <w:t xml:space="preserve">enfim, </w:t>
      </w:r>
      <w:r w:rsidR="008B65A8">
        <w:t>chegar n</w:t>
      </w:r>
      <w:r w:rsidR="001844B9">
        <w:t xml:space="preserve">o beijo público e envergonhado que o narrador dá </w:t>
      </w:r>
      <w:r>
        <w:t xml:space="preserve">na ferida </w:t>
      </w:r>
      <w:r w:rsidR="001844B9">
        <w:t>viva</w:t>
      </w:r>
      <w:r>
        <w:t>.</w:t>
      </w:r>
      <w:r w:rsidR="00CE5D69" w:rsidRPr="0090499E">
        <w:t xml:space="preserve"> </w:t>
      </w:r>
      <w:r w:rsidR="00EB5D64">
        <w:t>Mais c</w:t>
      </w:r>
      <w:r w:rsidR="009A0437" w:rsidRPr="0090499E">
        <w:t xml:space="preserve">onvite </w:t>
      </w:r>
      <w:r w:rsidR="00B1166B">
        <w:t xml:space="preserve">uma </w:t>
      </w:r>
      <w:r w:rsidR="009A0437" w:rsidRPr="0090499E">
        <w:t>nudez</w:t>
      </w:r>
      <w:r w:rsidR="00B1166B">
        <w:t xml:space="preserve"> </w:t>
      </w:r>
      <w:r w:rsidR="001F3CF8">
        <w:t>mútua</w:t>
      </w:r>
      <w:r w:rsidR="00B1166B">
        <w:t xml:space="preserve"> e desconcertante</w:t>
      </w:r>
      <w:r w:rsidR="001F3CF8">
        <w:t>,</w:t>
      </w:r>
      <w:r w:rsidR="00B1166B">
        <w:t xml:space="preserve"> </w:t>
      </w:r>
      <w:r w:rsidR="00EB5D64">
        <w:t xml:space="preserve">e </w:t>
      </w:r>
      <w:r w:rsidR="001F3CF8">
        <w:t>menos revelação de um sentido da narrativa</w:t>
      </w:r>
      <w:r w:rsidR="00BE7EC6">
        <w:t>.</w:t>
      </w:r>
      <w:r w:rsidR="00EB5D64">
        <w:t xml:space="preserve"> </w:t>
      </w:r>
      <w:r w:rsidR="00BE7EC6">
        <w:t>O</w:t>
      </w:r>
      <w:r w:rsidR="00EB5D64">
        <w:t xml:space="preserve"> imperativo tem </w:t>
      </w:r>
      <w:r w:rsidR="00BE7EC6">
        <w:t xml:space="preserve">ainda </w:t>
      </w:r>
      <w:r w:rsidR="00EB5D64">
        <w:t>aqui certo “tom afirmativo”,</w:t>
      </w:r>
      <w:r w:rsidR="00B1166B">
        <w:t xml:space="preserve"> </w:t>
      </w:r>
      <w:r w:rsidR="00EB5D64">
        <w:t>p</w:t>
      </w:r>
      <w:r w:rsidR="009A0437">
        <w:t xml:space="preserve">ara </w:t>
      </w:r>
      <w:r w:rsidR="009A0437" w:rsidRPr="0090499E">
        <w:t>pensar com um outro “</w:t>
      </w:r>
      <w:proofErr w:type="spellStart"/>
      <w:r w:rsidR="009A0437" w:rsidRPr="00D9674A">
        <w:rPr>
          <w:i/>
          <w:iCs/>
        </w:rPr>
        <w:t>viens</w:t>
      </w:r>
      <w:proofErr w:type="spellEnd"/>
      <w:r w:rsidR="009A0437" w:rsidRPr="0090499E">
        <w:t xml:space="preserve">” </w:t>
      </w:r>
      <w:r w:rsidR="008F5DA8">
        <w:t>no qual</w:t>
      </w:r>
      <w:r w:rsidR="009A0437" w:rsidRPr="0090499E">
        <w:t xml:space="preserve"> Derrida</w:t>
      </w:r>
      <w:r w:rsidR="009A0437">
        <w:t xml:space="preserve"> chegou a se debruçar</w:t>
      </w:r>
      <w:r w:rsidR="004D2940">
        <w:t>;</w:t>
      </w:r>
      <w:r w:rsidR="00EB5D64">
        <w:t xml:space="preserve"> </w:t>
      </w:r>
      <w:r w:rsidR="004D2940">
        <w:t>e</w:t>
      </w:r>
      <w:r w:rsidR="00EB5D64">
        <w:t xml:space="preserve">le é </w:t>
      </w:r>
      <w:r w:rsidR="008F5DA8">
        <w:t xml:space="preserve">a sugestão de um </w:t>
      </w:r>
      <w:r w:rsidR="009A0437" w:rsidRPr="0090499E">
        <w:t>gesto, “um gesto na palavra [</w:t>
      </w:r>
      <w:r w:rsidR="009A0437" w:rsidRPr="00D9674A">
        <w:rPr>
          <w:i/>
          <w:iCs/>
        </w:rPr>
        <w:t>parole</w:t>
      </w:r>
      <w:r w:rsidR="009A0437" w:rsidRPr="0090499E">
        <w:t xml:space="preserve">]”, “que não se deixa </w:t>
      </w:r>
      <w:r w:rsidR="00FA07F8">
        <w:t>recuperar</w:t>
      </w:r>
      <w:r w:rsidR="009A0437" w:rsidRPr="0090499E">
        <w:t xml:space="preserve"> pela análise – linguística, semântica ou retórica (...)” (DERRIDA, 1983, p. 93-94).</w:t>
      </w:r>
    </w:p>
    <w:p w14:paraId="1E5E736B" w14:textId="75EFF572" w:rsidR="00EC0BD0" w:rsidRDefault="005F33F0" w:rsidP="00EC0BD0">
      <w:pPr>
        <w:spacing w:after="0" w:line="360" w:lineRule="auto"/>
        <w:ind w:firstLine="708"/>
        <w:jc w:val="both"/>
      </w:pPr>
      <w:r>
        <w:lastRenderedPageBreak/>
        <w:t xml:space="preserve">O acréscimo do </w:t>
      </w:r>
      <w:r w:rsidR="003D5AD9">
        <w:t xml:space="preserve">prefácio </w:t>
      </w:r>
      <w:r>
        <w:t xml:space="preserve">à </w:t>
      </w:r>
      <w:r w:rsidR="003D5AD9">
        <w:t xml:space="preserve">segunda </w:t>
      </w:r>
      <w:r w:rsidR="00C13363">
        <w:t xml:space="preserve">versão </w:t>
      </w:r>
      <w:r>
        <w:t>d</w:t>
      </w:r>
      <w:r w:rsidR="00C13363">
        <w:t xml:space="preserve">o livro (1956) </w:t>
      </w:r>
      <w:r>
        <w:t xml:space="preserve">e a sua inserção no final de </w:t>
      </w:r>
      <w:r w:rsidRPr="00C13363">
        <w:rPr>
          <w:i/>
          <w:iCs/>
        </w:rPr>
        <w:t>O Erotismo</w:t>
      </w:r>
      <w:r>
        <w:t xml:space="preserve"> </w:t>
      </w:r>
      <w:r w:rsidR="00C13363">
        <w:t>são</w:t>
      </w:r>
      <w:r w:rsidR="007A687F">
        <w:t xml:space="preserve"> ainda pontos </w:t>
      </w:r>
      <w:r w:rsidR="00C13363">
        <w:t>decisivos</w:t>
      </w:r>
      <w:r w:rsidR="005B7B69">
        <w:t xml:space="preserve"> para o entendimento de como se formulam o pensamento e a escrita de Bataille</w:t>
      </w:r>
      <w:r w:rsidR="00C13363">
        <w:t xml:space="preserve">. Ali </w:t>
      </w:r>
      <w:r w:rsidR="005B7B69">
        <w:t xml:space="preserve">o autor </w:t>
      </w:r>
      <w:r w:rsidR="00C13363">
        <w:t xml:space="preserve">afirma que, no texto de </w:t>
      </w:r>
      <w:r w:rsidR="00C13363">
        <w:rPr>
          <w:i/>
          <w:iCs/>
        </w:rPr>
        <w:t xml:space="preserve">Madame </w:t>
      </w:r>
      <w:proofErr w:type="spellStart"/>
      <w:r w:rsidR="00C13363">
        <w:rPr>
          <w:i/>
          <w:iCs/>
        </w:rPr>
        <w:t>Edwarda</w:t>
      </w:r>
      <w:proofErr w:type="spellEnd"/>
      <w:r w:rsidR="00C13363">
        <w:rPr>
          <w:i/>
          <w:iCs/>
        </w:rPr>
        <w:t xml:space="preserve">, </w:t>
      </w:r>
      <w:r w:rsidR="003D5AD9">
        <w:t xml:space="preserve">“o erotismo </w:t>
      </w:r>
      <w:r w:rsidR="00C13363">
        <w:t>está</w:t>
      </w:r>
      <w:r w:rsidR="003D5AD9">
        <w:t xml:space="preserve"> representado </w:t>
      </w:r>
      <w:r w:rsidR="00583241">
        <w:t>[</w:t>
      </w:r>
      <w:proofErr w:type="spellStart"/>
      <w:r w:rsidR="00583241" w:rsidRPr="00583241">
        <w:rPr>
          <w:i/>
          <w:iCs/>
        </w:rPr>
        <w:t>représenté</w:t>
      </w:r>
      <w:proofErr w:type="spellEnd"/>
      <w:r w:rsidR="00583241">
        <w:t xml:space="preserve">] </w:t>
      </w:r>
      <w:r w:rsidR="003D5AD9">
        <w:t xml:space="preserve">sem </w:t>
      </w:r>
      <w:r>
        <w:t>volteios</w:t>
      </w:r>
      <w:r w:rsidR="003D5AD9">
        <w:t>”</w:t>
      </w:r>
      <w:r w:rsidR="002C79B1">
        <w:t xml:space="preserve">, além de nos abrir a </w:t>
      </w:r>
      <w:r w:rsidR="003D5AD9">
        <w:t>“consciência de um</w:t>
      </w:r>
      <w:r w:rsidR="00020D37">
        <w:t>a dilaceração</w:t>
      </w:r>
      <w:r w:rsidR="003D5AD9">
        <w:t>”</w:t>
      </w:r>
      <w:r w:rsidR="0060211B">
        <w:t xml:space="preserve"> (BATAILLE, 2005, p. 96)</w:t>
      </w:r>
      <w:r w:rsidR="003D5AD9">
        <w:t xml:space="preserve">. </w:t>
      </w:r>
      <w:r w:rsidR="00EC0BD0">
        <w:t>Porém</w:t>
      </w:r>
      <w:r w:rsidR="003D5AD9">
        <w:t xml:space="preserve"> não</w:t>
      </w:r>
      <w:r w:rsidR="00EC0BD0">
        <w:t xml:space="preserve"> me</w:t>
      </w:r>
      <w:r w:rsidR="003D5AD9">
        <w:t xml:space="preserve"> parece</w:t>
      </w:r>
      <w:r w:rsidR="00EC0BD0">
        <w:t xml:space="preserve"> </w:t>
      </w:r>
      <w:r w:rsidR="003D5AD9">
        <w:t xml:space="preserve">que o autor entenda por representação </w:t>
      </w:r>
      <w:r w:rsidR="00EC0BD0">
        <w:t xml:space="preserve">a </w:t>
      </w:r>
      <w:r w:rsidR="003D5AD9">
        <w:t xml:space="preserve">simples transposição </w:t>
      </w:r>
      <w:r w:rsidR="00735ACC">
        <w:t xml:space="preserve">da realidade </w:t>
      </w:r>
      <w:r w:rsidR="003D5AD9">
        <w:t>em palavras ou em imagens mentais</w:t>
      </w:r>
      <w:r w:rsidR="00EC0BD0">
        <w:t>, como pode nos sugerir o termo “sem volteios”</w:t>
      </w:r>
      <w:r w:rsidR="003D5AD9">
        <w:t>.</w:t>
      </w:r>
      <w:r w:rsidR="00EC0BD0">
        <w:t xml:space="preserve"> Da alteração obscena da realidade através do escrito, ele já estava consciente desde 1928, como vimos. Aqui, a narrativa é toda investimento na escrita da nudez e dos desejos de um corpo que narra em primeira pessoa e de um corpo que provoca, convoca, reclama e chama – corpos que se dão ao mesmo tempo como desejosos e enojados, desejados e repelidos. </w:t>
      </w:r>
    </w:p>
    <w:p w14:paraId="0A3C90CA" w14:textId="726BA286" w:rsidR="00822CF6" w:rsidRPr="0060211B" w:rsidRDefault="00EC0BD0" w:rsidP="00EC0BD0">
      <w:pPr>
        <w:spacing w:line="360" w:lineRule="auto"/>
        <w:jc w:val="both"/>
      </w:pPr>
      <w:r>
        <w:t>E o</w:t>
      </w:r>
      <w:r w:rsidR="0060211B">
        <w:t xml:space="preserve"> convite, exibição do indesejável, do desconfortante, do obsceno, de um</w:t>
      </w:r>
      <w:r>
        <w:t xml:space="preserve"> </w:t>
      </w:r>
      <w:r w:rsidR="0060211B">
        <w:t xml:space="preserve">– não necessariamente radicalizado ou mercantilizado – extremo do indivíduo, não seriam características justamente do pornográfico na sua expressão mais singular? Há pornografias e pornografias. Se há aquelas que trabalham com </w:t>
      </w:r>
      <w:r w:rsidR="00C708E0">
        <w:t xml:space="preserve">as figuras mais constituídas do </w:t>
      </w:r>
      <w:r w:rsidR="0060211B">
        <w:t xml:space="preserve">patriarcado, também há aquelas que se investem por completo no obsceno, no que </w:t>
      </w:r>
      <w:r w:rsidR="00C708E0">
        <w:t xml:space="preserve">se mantém </w:t>
      </w:r>
      <w:r w:rsidR="0060211B">
        <w:t xml:space="preserve">fora </w:t>
      </w:r>
      <w:r w:rsidR="00C708E0">
        <w:t xml:space="preserve">do radar </w:t>
      </w:r>
      <w:r w:rsidR="0060211B">
        <w:t>e não no que se quer preserva</w:t>
      </w:r>
      <w:r w:rsidR="00C708E0">
        <w:t>do</w:t>
      </w:r>
      <w:r>
        <w:t>,</w:t>
      </w:r>
      <w:r w:rsidR="00C708E0">
        <w:t xml:space="preserve"> como </w:t>
      </w:r>
      <w:r>
        <w:t xml:space="preserve">algum </w:t>
      </w:r>
      <w:r w:rsidR="00C708E0">
        <w:t>clichê para um olhar acomodado ou vidrado</w:t>
      </w:r>
      <w:r w:rsidR="0060211B">
        <w:t>.</w:t>
      </w:r>
      <w:r w:rsidR="00C708E0">
        <w:t xml:space="preserve"> A p</w:t>
      </w:r>
      <w:r w:rsidR="00822CF6">
        <w:t>ornografia</w:t>
      </w:r>
      <w:r w:rsidR="00C708E0">
        <w:t xml:space="preserve">, </w:t>
      </w:r>
      <w:r>
        <w:t>e</w:t>
      </w:r>
      <w:r w:rsidR="00C708E0">
        <w:t xml:space="preserve"> a </w:t>
      </w:r>
      <w:proofErr w:type="spellStart"/>
      <w:r w:rsidR="00C708E0">
        <w:t>auto-pornografia</w:t>
      </w:r>
      <w:proofErr w:type="spellEnd"/>
      <w:r w:rsidR="00C708E0">
        <w:t xml:space="preserve"> que se quer pensar aqui,</w:t>
      </w:r>
      <w:r w:rsidR="00822CF6">
        <w:t xml:space="preserve"> </w:t>
      </w:r>
      <w:r>
        <w:t xml:space="preserve">apenas </w:t>
      </w:r>
      <w:r w:rsidR="00C708E0">
        <w:t>se contrapõe à</w:t>
      </w:r>
      <w:r w:rsidR="00822CF6">
        <w:t xml:space="preserve"> função crítica, </w:t>
      </w:r>
      <w:r w:rsidR="00C708E0">
        <w:t xml:space="preserve">dita </w:t>
      </w:r>
      <w:r w:rsidR="00822CF6">
        <w:t>mais complexa, do erotismo na literatura</w:t>
      </w:r>
      <w:r w:rsidR="00C708E0">
        <w:t xml:space="preserve"> quando não se percebe que no próprio agenciamento do erótico há o apelo a certo olhar e à deformação de alguma cena</w:t>
      </w:r>
      <w:r w:rsidR="00822CF6">
        <w:t>.</w:t>
      </w:r>
      <w:r w:rsidR="00C708E0">
        <w:t xml:space="preserve"> O caráter simplista de mercantilização e a função de excitação que se costuma dizer próprio do pornográfico fazem realmente parte de seu mercado, mas não </w:t>
      </w:r>
      <w:r>
        <w:t xml:space="preserve">encerram </w:t>
      </w:r>
      <w:r w:rsidR="00B66D0F">
        <w:t>seu sentido, necessariamente ambíguo</w:t>
      </w:r>
      <w:r>
        <w:t xml:space="preserve"> e</w:t>
      </w:r>
      <w:r w:rsidR="00B66D0F">
        <w:t xml:space="preserve"> sempre atrelado à obscenidade</w:t>
      </w:r>
      <w:r>
        <w:t xml:space="preserve"> –</w:t>
      </w:r>
      <w:r w:rsidR="00B66D0F">
        <w:t xml:space="preserve"> ao que desconcerta, ao que estranha: </w:t>
      </w:r>
    </w:p>
    <w:p w14:paraId="508B4363" w14:textId="31A82661" w:rsidR="00822CF6" w:rsidRPr="00A22574" w:rsidRDefault="00822CF6" w:rsidP="00B66D0F">
      <w:pPr>
        <w:spacing w:line="240" w:lineRule="auto"/>
        <w:ind w:left="2268" w:firstLine="0"/>
        <w:jc w:val="both"/>
        <w:rPr>
          <w:b/>
          <w:bCs/>
        </w:rPr>
      </w:pPr>
      <w:r w:rsidRPr="0090499E">
        <w:t>Talvez nessa ambiguidade possamos encontrar o sentido da pornografia, se entendida como o discurso por excelência do obsceno: daquilo que se mostra e deveria ser escondido. A exibição do indesejável: o sexo fora de lugar. Espaço do proibido, do não-dizível, do censurado: daquilo que não deve ser, mas é. A pornografia grita e cala, colocando lado a lado o escândalo e o silêncio. É nesse jogo de esconde-esconde que encontramos o seu sentido, mas é também por causa dele que se torna difícil defini-la.” (</w:t>
      </w:r>
      <w:r w:rsidR="00B66D0F">
        <w:t xml:space="preserve">MORAES; LAPEIZ, 1985, </w:t>
      </w:r>
      <w:r w:rsidRPr="0090499E">
        <w:t>p. 8-9</w:t>
      </w:r>
      <w:r>
        <w:t>)</w:t>
      </w:r>
      <w:r w:rsidRPr="00A22574">
        <w:tab/>
      </w:r>
    </w:p>
    <w:p w14:paraId="0B7F9B6A" w14:textId="5B5241A6" w:rsidR="00822CF6" w:rsidRDefault="00B66D0F" w:rsidP="00A15D18">
      <w:pPr>
        <w:spacing w:after="0" w:line="360" w:lineRule="auto"/>
        <w:ind w:firstLine="708"/>
        <w:jc w:val="both"/>
      </w:pPr>
      <w:r>
        <w:t>Nas narrativas de Bataille,</w:t>
      </w:r>
      <w:r w:rsidR="00A3408C">
        <w:t xml:space="preserve"> </w:t>
      </w:r>
      <w:r>
        <w:t xml:space="preserve">o </w:t>
      </w:r>
      <w:r w:rsidR="00A3408C">
        <w:t xml:space="preserve">tema é </w:t>
      </w:r>
      <w:r>
        <w:t xml:space="preserve">também </w:t>
      </w:r>
      <w:r w:rsidR="00A3408C">
        <w:t>a vida sexual</w:t>
      </w:r>
      <w:r w:rsidR="000C0FDD">
        <w:t xml:space="preserve">, representada pelas novas formas obscenas advindas da deformação </w:t>
      </w:r>
      <w:r w:rsidR="00665271">
        <w:t xml:space="preserve">e da vontade de esquecimento </w:t>
      </w:r>
      <w:r w:rsidR="000C0FDD">
        <w:t>d</w:t>
      </w:r>
      <w:r w:rsidR="0076662C">
        <w:t>e</w:t>
      </w:r>
      <w:r w:rsidR="000C0FDD">
        <w:t xml:space="preserve"> </w:t>
      </w:r>
      <w:r w:rsidR="000C0FDD">
        <w:lastRenderedPageBreak/>
        <w:t xml:space="preserve">lembranças </w:t>
      </w:r>
      <w:r w:rsidR="0076662C">
        <w:t xml:space="preserve">– verdadeiras ou fictícias – </w:t>
      </w:r>
      <w:r w:rsidR="000C0FDD">
        <w:t>de</w:t>
      </w:r>
      <w:r w:rsidR="0076662C">
        <w:t xml:space="preserve"> alguma </w:t>
      </w:r>
      <w:r w:rsidR="000C0FDD">
        <w:t xml:space="preserve">vida. </w:t>
      </w:r>
      <w:r w:rsidR="00EC0BD0">
        <w:t>Para usar as palavras de Jacques Lacan em única passagem na qual menciona o colega, o que se escreve ali  é uma “extremidade singular” da experiência interior</w:t>
      </w:r>
      <w:r w:rsidR="00EC0BD0">
        <w:rPr>
          <w:rStyle w:val="Refdenotaderodap"/>
        </w:rPr>
        <w:footnoteReference w:id="25"/>
      </w:r>
      <w:r w:rsidR="00EC0BD0">
        <w:t xml:space="preserve">. </w:t>
      </w:r>
      <w:r w:rsidR="009627E0">
        <w:t>Escrita “sem volteios”, por</w:t>
      </w:r>
      <w:r w:rsidR="000C0FDD">
        <w:t xml:space="preserve">que </w:t>
      </w:r>
      <w:r w:rsidR="009627E0">
        <w:t xml:space="preserve">não teme a mistura de </w:t>
      </w:r>
      <w:r w:rsidR="000C0FDD">
        <w:t xml:space="preserve">um prazer e dor extremos, </w:t>
      </w:r>
      <w:r w:rsidR="009627E0">
        <w:t>por</w:t>
      </w:r>
      <w:r w:rsidR="00583241">
        <w:t xml:space="preserve">que “se liga à vontade de abrir os olhos, de ver de frente </w:t>
      </w:r>
      <w:r w:rsidR="00583241">
        <w:rPr>
          <w:i/>
          <w:iCs/>
        </w:rPr>
        <w:t>o que acontece</w:t>
      </w:r>
      <w:r w:rsidR="00583241">
        <w:t xml:space="preserve">, </w:t>
      </w:r>
      <w:r w:rsidR="00583241">
        <w:rPr>
          <w:i/>
          <w:iCs/>
        </w:rPr>
        <w:t>o que é</w:t>
      </w:r>
      <w:r w:rsidR="00583241">
        <w:t xml:space="preserve">”. </w:t>
      </w:r>
      <w:r w:rsidR="000C0FDD" w:rsidRPr="000C0FDD">
        <w:t xml:space="preserve">Excitação, </w:t>
      </w:r>
      <w:r w:rsidR="00273029">
        <w:t xml:space="preserve">insatisfatório – às vezes temido – </w:t>
      </w:r>
      <w:r w:rsidR="000C0FDD" w:rsidRPr="000C0FDD">
        <w:t>vaivém do desej</w:t>
      </w:r>
      <w:r w:rsidR="00273029">
        <w:t>o</w:t>
      </w:r>
      <w:r w:rsidR="000C0FDD">
        <w:t xml:space="preserve">. É a exposição de </w:t>
      </w:r>
      <w:r w:rsidR="000C0FDD" w:rsidRPr="000C0FDD">
        <w:t>momentos</w:t>
      </w:r>
      <w:r w:rsidR="000C0FDD">
        <w:t xml:space="preserve"> “à despeito de nós”, “momentos intoleráveis”,</w:t>
      </w:r>
      <w:r w:rsidR="00665271">
        <w:t xml:space="preserve"> que, </w:t>
      </w:r>
      <w:r w:rsidR="00FD046A">
        <w:t>quando</w:t>
      </w:r>
      <w:r w:rsidR="00665271">
        <w:t xml:space="preserve"> queremos esquecidos, não se apagam</w:t>
      </w:r>
      <w:r w:rsidR="00EC7443">
        <w:t>;</w:t>
      </w:r>
      <w:r w:rsidR="00665271">
        <w:t xml:space="preserve"> </w:t>
      </w:r>
      <w:r w:rsidR="00EC7443">
        <w:t xml:space="preserve">mas mostram-se </w:t>
      </w:r>
      <w:r w:rsidR="000C0FDD">
        <w:t xml:space="preserve">de </w:t>
      </w:r>
      <w:r w:rsidR="00273029">
        <w:t xml:space="preserve">maneira </w:t>
      </w:r>
      <w:r w:rsidR="000C0FDD" w:rsidRPr="00273029">
        <w:rPr>
          <w:i/>
          <w:iCs/>
        </w:rPr>
        <w:t>insensat</w:t>
      </w:r>
      <w:r w:rsidR="00A009DE">
        <w:rPr>
          <w:i/>
          <w:iCs/>
        </w:rPr>
        <w:t>a</w:t>
      </w:r>
      <w:r w:rsidR="00822CF6">
        <w:t>. É todo um “livro insensato”</w:t>
      </w:r>
      <w:r w:rsidR="00A009DE">
        <w:t xml:space="preserve"> que se </w:t>
      </w:r>
      <w:r w:rsidR="00A15D18">
        <w:t xml:space="preserve">escreve </w:t>
      </w:r>
      <w:r w:rsidR="00A009DE">
        <w:t xml:space="preserve">com </w:t>
      </w:r>
      <w:r w:rsidR="00A15D18">
        <w:t xml:space="preserve">certo </w:t>
      </w:r>
      <w:r w:rsidR="00A009DE">
        <w:t>desnudamento</w:t>
      </w:r>
      <w:r w:rsidR="00822CF6">
        <w:t xml:space="preserve">, </w:t>
      </w:r>
      <w:r w:rsidR="00A009DE">
        <w:t xml:space="preserve">como ele dizia no prefácio a </w:t>
      </w:r>
      <w:r w:rsidR="00A009DE">
        <w:rPr>
          <w:i/>
          <w:iCs/>
        </w:rPr>
        <w:t xml:space="preserve">Madame </w:t>
      </w:r>
      <w:proofErr w:type="spellStart"/>
      <w:r w:rsidR="00A009DE">
        <w:rPr>
          <w:i/>
          <w:iCs/>
        </w:rPr>
        <w:t>Edwarda</w:t>
      </w:r>
      <w:proofErr w:type="spellEnd"/>
      <w:r w:rsidR="00A009DE">
        <w:rPr>
          <w:i/>
          <w:iCs/>
        </w:rPr>
        <w:t xml:space="preserve">, </w:t>
      </w:r>
      <w:r w:rsidR="00822CF6">
        <w:t xml:space="preserve">pois, muito mais do que </w:t>
      </w:r>
      <w:r w:rsidR="000C0FDD">
        <w:t>sem senso,</w:t>
      </w:r>
      <w:r w:rsidR="00822CF6">
        <w:t xml:space="preserve"> </w:t>
      </w:r>
      <w:r w:rsidR="00A009DE">
        <w:t xml:space="preserve">é um texto ou pensamento </w:t>
      </w:r>
      <w:r w:rsidR="000C0FDD">
        <w:t xml:space="preserve">fora do senso, </w:t>
      </w:r>
      <w:r w:rsidR="00822CF6">
        <w:t xml:space="preserve">longe </w:t>
      </w:r>
      <w:r w:rsidR="000C0FDD">
        <w:t xml:space="preserve">do sentido </w:t>
      </w:r>
      <w:r w:rsidR="00822CF6">
        <w:t xml:space="preserve">primeiramente </w:t>
      </w:r>
      <w:r w:rsidR="000C0FDD">
        <w:t>previsto, do imediatamente compreensível</w:t>
      </w:r>
      <w:r w:rsidR="00A15D18">
        <w:t>.</w:t>
      </w:r>
      <w:r w:rsidR="00A009DE">
        <w:t xml:space="preserve"> </w:t>
      </w:r>
      <w:r w:rsidR="00A15D18">
        <w:t xml:space="preserve">É </w:t>
      </w:r>
      <w:r w:rsidR="00A009DE">
        <w:t>um todo texto ou pensamento obsceno</w:t>
      </w:r>
      <w:r w:rsidR="00A15D18">
        <w:t xml:space="preserve">, que se lança para a extremidade, que “se conclui apenas no excesso”. </w:t>
      </w:r>
      <w:r w:rsidR="00F3547B">
        <w:t>E é d</w:t>
      </w:r>
      <w:r w:rsidR="00A15D18">
        <w:t xml:space="preserve">aí </w:t>
      </w:r>
      <w:r w:rsidR="00F3547B">
        <w:t>que surge sua</w:t>
      </w:r>
      <w:r w:rsidR="00AD3417">
        <w:t xml:space="preserve"> estimulante</w:t>
      </w:r>
      <w:r w:rsidR="00F3547B">
        <w:t xml:space="preserve"> </w:t>
      </w:r>
      <w:r w:rsidR="00A15D18">
        <w:t xml:space="preserve">pergunta: </w:t>
      </w:r>
      <w:r w:rsidR="00F3547B">
        <w:t>“</w:t>
      </w:r>
      <w:r w:rsidR="00A15D18">
        <w:t xml:space="preserve">O que significa a verdade fora da representação do excesso, se não vemos o que excede a possibilidade de ver, o que é intolerável ver, como no êxtase é intolerável gozar? se não pensamos o que excede a possibilidade de pensar...?” </w:t>
      </w:r>
      <w:r w:rsidR="00822CF6">
        <w:t>(BATAILLE, 2005, p.</w:t>
      </w:r>
      <w:r w:rsidR="00A009DE">
        <w:t xml:space="preserve"> 95-</w:t>
      </w:r>
      <w:r w:rsidR="00822CF6">
        <w:t>97).</w:t>
      </w:r>
    </w:p>
    <w:p w14:paraId="5F5CAB61" w14:textId="383E569D" w:rsidR="00FB4B9A" w:rsidRPr="00A22574" w:rsidRDefault="00EE258D" w:rsidP="00822CF6">
      <w:pPr>
        <w:spacing w:after="0" w:line="360" w:lineRule="auto"/>
        <w:ind w:firstLine="708"/>
        <w:jc w:val="both"/>
      </w:pPr>
      <w:r>
        <w:t>Nisso, h</w:t>
      </w:r>
      <w:r w:rsidR="002C3826" w:rsidRPr="0090499E">
        <w:t>á</w:t>
      </w:r>
      <w:r w:rsidR="002C3826">
        <w:t>, sim,</w:t>
      </w:r>
      <w:r w:rsidR="002C3826" w:rsidRPr="0090499E">
        <w:t xml:space="preserve"> </w:t>
      </w:r>
      <w:r>
        <w:t xml:space="preserve">uma </w:t>
      </w:r>
      <w:r w:rsidR="002C3826" w:rsidRPr="0090499E">
        <w:t>autografia</w:t>
      </w:r>
      <w:r w:rsidR="002C3826">
        <w:t xml:space="preserve">: mantemos a </w:t>
      </w:r>
      <w:r w:rsidR="002C3826" w:rsidRPr="0090499E">
        <w:t xml:space="preserve">assinatura </w:t>
      </w:r>
      <w:r w:rsidR="00FC3A16">
        <w:t xml:space="preserve">do autor </w:t>
      </w:r>
      <w:r w:rsidR="002C3826">
        <w:t xml:space="preserve">– </w:t>
      </w:r>
      <w:r w:rsidR="002C3826" w:rsidRPr="0090499E">
        <w:t>sua sobrevivência a despeito de sua morte</w:t>
      </w:r>
      <w:r w:rsidR="00252189">
        <w:t xml:space="preserve">; </w:t>
      </w:r>
      <w:r w:rsidR="002C3826" w:rsidRPr="0090499E">
        <w:t xml:space="preserve">ainda que </w:t>
      </w:r>
      <w:r w:rsidR="002C3826">
        <w:t xml:space="preserve">tenha sido, em vida, sob </w:t>
      </w:r>
      <w:r w:rsidR="002C3826" w:rsidRPr="0090499E">
        <w:t>pseudônimo</w:t>
      </w:r>
      <w:r w:rsidR="002C3826">
        <w:t>, como no caso d</w:t>
      </w:r>
      <w:r w:rsidR="00F3547B">
        <w:t>e seus</w:t>
      </w:r>
      <w:r w:rsidR="00A83E93">
        <w:t xml:space="preserve"> </w:t>
      </w:r>
      <w:r w:rsidR="002C3826">
        <w:t>textos eróticos.</w:t>
      </w:r>
      <w:r w:rsidR="00801820">
        <w:t xml:space="preserve"> </w:t>
      </w:r>
      <w:r w:rsidR="00C05DC5">
        <w:t>Mas</w:t>
      </w:r>
      <w:r w:rsidR="002C3826">
        <w:t>, ao invés de um</w:t>
      </w:r>
      <w:r w:rsidR="00C05DC5">
        <w:t>a busca por</w:t>
      </w:r>
      <w:r w:rsidR="002C3826">
        <w:t xml:space="preserve"> apagamento, </w:t>
      </w:r>
      <w:r w:rsidR="00801820">
        <w:t xml:space="preserve">há </w:t>
      </w:r>
      <w:r w:rsidR="002C3826">
        <w:t xml:space="preserve">uma </w:t>
      </w:r>
      <w:r w:rsidR="002C3826" w:rsidRPr="00AF1929">
        <w:rPr>
          <w:i/>
          <w:iCs/>
        </w:rPr>
        <w:t>rasura</w:t>
      </w:r>
      <w:r w:rsidR="002C3826">
        <w:t xml:space="preserve"> que deforma </w:t>
      </w:r>
      <w:r w:rsidR="002C3826" w:rsidRPr="0090499E">
        <w:t>obscena</w:t>
      </w:r>
      <w:r w:rsidR="002C3826">
        <w:t xml:space="preserve">mente o </w:t>
      </w:r>
      <w:r w:rsidR="002C3826" w:rsidRPr="0090499E">
        <w:t>nome</w:t>
      </w:r>
      <w:r w:rsidR="002C3826">
        <w:t xml:space="preserve"> e que de alguma maneira o esquece, sem apagá-lo por completo</w:t>
      </w:r>
      <w:r w:rsidR="00177381">
        <w:t>;</w:t>
      </w:r>
      <w:r w:rsidR="002C3826">
        <w:t xml:space="preserve"> </w:t>
      </w:r>
      <w:r w:rsidR="00177381">
        <w:t>a</w:t>
      </w:r>
      <w:r w:rsidR="002C3826">
        <w:t>ssim como a transgressão</w:t>
      </w:r>
      <w:r w:rsidR="00AA0860">
        <w:t xml:space="preserve"> –</w:t>
      </w:r>
      <w:r w:rsidR="00795552">
        <w:t xml:space="preserve"> segundo </w:t>
      </w:r>
      <w:r w:rsidR="00AA0860">
        <w:t>certo</w:t>
      </w:r>
      <w:r w:rsidR="00795552">
        <w:t xml:space="preserve"> hegelianismo d</w:t>
      </w:r>
      <w:r w:rsidR="00490D37">
        <w:t xml:space="preserve">o autor </w:t>
      </w:r>
      <w:r w:rsidR="00AA0860">
        <w:t>–</w:t>
      </w:r>
      <w:r w:rsidR="002C3826">
        <w:t xml:space="preserve"> que é capaz de ultrapassar o interdito, sem retirá-lo de cena</w:t>
      </w:r>
      <w:r w:rsidR="00160463">
        <w:t xml:space="preserve">, ao mesmo tempo que </w:t>
      </w:r>
      <w:r w:rsidR="003D7F73">
        <w:t>nos lança</w:t>
      </w:r>
      <w:r w:rsidR="00160463">
        <w:t xml:space="preserve"> para uma representação obscena do que está fora da cena</w:t>
      </w:r>
      <w:r w:rsidR="008B580E">
        <w:t xml:space="preserve">. Mesmo </w:t>
      </w:r>
      <w:r w:rsidR="00A83E93">
        <w:t>esse esquecimento</w:t>
      </w:r>
      <w:r w:rsidR="0035678E">
        <w:t xml:space="preserve"> está </w:t>
      </w:r>
      <w:r w:rsidR="002C3826">
        <w:t xml:space="preserve">na </w:t>
      </w:r>
      <w:r w:rsidR="002C3826" w:rsidRPr="0090499E">
        <w:t>ordem de uma “busca”</w:t>
      </w:r>
      <w:r w:rsidR="0035678E">
        <w:t xml:space="preserve">: em alguma </w:t>
      </w:r>
      <w:r w:rsidR="002C3826">
        <w:t>medida</w:t>
      </w:r>
      <w:r w:rsidR="00C12C36">
        <w:t>,</w:t>
      </w:r>
      <w:r w:rsidR="002C3826">
        <w:t xml:space="preserve"> </w:t>
      </w:r>
      <w:r w:rsidR="002C3826" w:rsidRPr="0090499E">
        <w:t>ativ</w:t>
      </w:r>
      <w:r w:rsidR="00F3547B">
        <w:t>a</w:t>
      </w:r>
      <w:r w:rsidR="002C3826" w:rsidRPr="0090499E">
        <w:t xml:space="preserve"> – talvez menos programátic</w:t>
      </w:r>
      <w:r w:rsidR="00F3547B">
        <w:t>a</w:t>
      </w:r>
      <w:r w:rsidR="002C3826" w:rsidRPr="0090499E">
        <w:t xml:space="preserve"> –</w:t>
      </w:r>
      <w:r w:rsidR="00252189">
        <w:t>,</w:t>
      </w:r>
      <w:r w:rsidR="002C3826">
        <w:t xml:space="preserve"> </w:t>
      </w:r>
      <w:r w:rsidR="0035678E">
        <w:t xml:space="preserve">pois </w:t>
      </w:r>
      <w:r w:rsidR="002C3826">
        <w:t>apaga</w:t>
      </w:r>
      <w:r w:rsidR="002C3826" w:rsidRPr="0090499E">
        <w:t xml:space="preserve"> aqui e ali alguns traços</w:t>
      </w:r>
      <w:r w:rsidR="0035678E">
        <w:t>, s</w:t>
      </w:r>
      <w:r w:rsidR="00177381">
        <w:t>enão de uma maneira toda negligente</w:t>
      </w:r>
      <w:r w:rsidR="00177381" w:rsidRPr="0090499E">
        <w:rPr>
          <w:rStyle w:val="Refdenotaderodap"/>
        </w:rPr>
        <w:footnoteReference w:id="26"/>
      </w:r>
      <w:r w:rsidR="002C3826">
        <w:t>,</w:t>
      </w:r>
      <w:r w:rsidR="00177381">
        <w:t xml:space="preserve"> </w:t>
      </w:r>
      <w:r w:rsidR="0035678E">
        <w:t>parcialmente</w:t>
      </w:r>
      <w:r w:rsidR="00C12C36">
        <w:t>.</w:t>
      </w:r>
      <w:r w:rsidR="0035678E">
        <w:t xml:space="preserve"> </w:t>
      </w:r>
      <w:r w:rsidR="00C12C36">
        <w:t>E,</w:t>
      </w:r>
      <w:r w:rsidR="0035678E">
        <w:t xml:space="preserve"> </w:t>
      </w:r>
      <w:r w:rsidR="00C12C36">
        <w:t>também de maneira parcial,</w:t>
      </w:r>
      <w:r w:rsidR="0035678E">
        <w:t xml:space="preserve"> </w:t>
      </w:r>
      <w:r w:rsidR="00061F84">
        <w:t xml:space="preserve">deixa algo </w:t>
      </w:r>
      <w:r w:rsidR="00177381">
        <w:t>livre</w:t>
      </w:r>
      <w:r w:rsidR="008B580E">
        <w:t xml:space="preserve"> para nele se lançar</w:t>
      </w:r>
      <w:r w:rsidR="00C12C36">
        <w:t>:</w:t>
      </w:r>
      <w:r w:rsidR="00177381">
        <w:t xml:space="preserve"> </w:t>
      </w:r>
      <w:r w:rsidR="00C12C36">
        <w:t>o</w:t>
      </w:r>
      <w:r w:rsidR="0035678E">
        <w:t xml:space="preserve"> autor parcialmente morto, </w:t>
      </w:r>
      <w:r w:rsidR="00C12C36">
        <w:t xml:space="preserve">sua identidade acinzentada, </w:t>
      </w:r>
      <w:r w:rsidR="0035678E">
        <w:t>sua nudez exposta</w:t>
      </w:r>
      <w:r w:rsidR="00C12C36">
        <w:t>, seu</w:t>
      </w:r>
      <w:r w:rsidR="0035678E">
        <w:t xml:space="preserve"> </w:t>
      </w:r>
      <w:r w:rsidR="00177381">
        <w:lastRenderedPageBreak/>
        <w:t>corpo aberto</w:t>
      </w:r>
      <w:r w:rsidR="008B580E">
        <w:t>, a</w:t>
      </w:r>
      <w:r w:rsidR="00177381">
        <w:t xml:space="preserve"> barriga e bunda nuas</w:t>
      </w:r>
      <w:r w:rsidR="008B580E">
        <w:t xml:space="preserve">, </w:t>
      </w:r>
      <w:r w:rsidR="00E3482E">
        <w:t xml:space="preserve">o humano diante da </w:t>
      </w:r>
      <w:r w:rsidR="008B580E">
        <w:t xml:space="preserve">extremidade do </w:t>
      </w:r>
      <w:r w:rsidR="00E3482E">
        <w:t>humano</w:t>
      </w:r>
      <w:r w:rsidR="002C3826" w:rsidRPr="0090499E">
        <w:t xml:space="preserve">. </w:t>
      </w:r>
      <w:r w:rsidR="00340B3B">
        <w:t xml:space="preserve">E se realmente pudermos falar </w:t>
      </w:r>
      <w:r w:rsidR="001B733D">
        <w:t xml:space="preserve">de </w:t>
      </w:r>
      <w:r w:rsidR="00177381">
        <w:t>u</w:t>
      </w:r>
      <w:r w:rsidR="002C3826" w:rsidRPr="0090499E">
        <w:t>ma “escrita sem reservas” (MORAES,</w:t>
      </w:r>
      <w:r w:rsidR="002C3826">
        <w:t xml:space="preserve"> 2013, p. 42</w:t>
      </w:r>
      <w:r w:rsidR="002C3826" w:rsidRPr="0090499E">
        <w:t xml:space="preserve">), </w:t>
      </w:r>
      <w:r w:rsidR="00177381">
        <w:t>“</w:t>
      </w:r>
      <w:proofErr w:type="spellStart"/>
      <w:r w:rsidR="00177381" w:rsidRPr="00177381">
        <w:rPr>
          <w:i/>
          <w:iCs/>
        </w:rPr>
        <w:t>sans</w:t>
      </w:r>
      <w:proofErr w:type="spellEnd"/>
      <w:r w:rsidR="00177381" w:rsidRPr="00177381">
        <w:rPr>
          <w:i/>
          <w:iCs/>
        </w:rPr>
        <w:t xml:space="preserve"> </w:t>
      </w:r>
      <w:proofErr w:type="spellStart"/>
      <w:r w:rsidR="00177381" w:rsidRPr="00177381">
        <w:rPr>
          <w:i/>
          <w:iCs/>
        </w:rPr>
        <w:t>biais</w:t>
      </w:r>
      <w:proofErr w:type="spellEnd"/>
      <w:r w:rsidR="00177381">
        <w:t>”, “</w:t>
      </w:r>
      <w:proofErr w:type="spellStart"/>
      <w:r w:rsidR="00177381" w:rsidRPr="00177381">
        <w:rPr>
          <w:i/>
          <w:iCs/>
        </w:rPr>
        <w:t>sans</w:t>
      </w:r>
      <w:proofErr w:type="spellEnd"/>
      <w:r w:rsidR="00177381" w:rsidRPr="00177381">
        <w:rPr>
          <w:i/>
          <w:iCs/>
        </w:rPr>
        <w:t xml:space="preserve"> </w:t>
      </w:r>
      <w:proofErr w:type="spellStart"/>
      <w:r w:rsidR="00177381" w:rsidRPr="00177381">
        <w:rPr>
          <w:i/>
          <w:iCs/>
        </w:rPr>
        <w:t>détours</w:t>
      </w:r>
      <w:proofErr w:type="spellEnd"/>
      <w:r w:rsidR="00177381">
        <w:t xml:space="preserve">”, </w:t>
      </w:r>
      <w:r w:rsidR="00E25961">
        <w:t xml:space="preserve">que </w:t>
      </w:r>
      <w:r w:rsidR="004A31FA">
        <w:t>não teme os risos ou horrores de ser vista como</w:t>
      </w:r>
      <w:r w:rsidR="009A67D9">
        <w:t xml:space="preserve"> licenciosa</w:t>
      </w:r>
      <w:r w:rsidR="00340B3B">
        <w:t xml:space="preserve"> é porque a memória é “o que faz rir” justamente por </w:t>
      </w:r>
      <w:r w:rsidR="00AD3417">
        <w:t>surpreender</w:t>
      </w:r>
      <w:r w:rsidR="00294186">
        <w:t xml:space="preserve">, </w:t>
      </w:r>
      <w:r w:rsidR="00AD3417">
        <w:t xml:space="preserve">dar a ver </w:t>
      </w:r>
      <w:r w:rsidR="00294186">
        <w:t xml:space="preserve">o inesperado </w:t>
      </w:r>
      <w:r w:rsidR="00AD3417">
        <w:t xml:space="preserve">em representação, o que também o </w:t>
      </w:r>
      <w:r w:rsidR="00294186">
        <w:t>próprio da</w:t>
      </w:r>
      <w:r w:rsidR="00340B3B">
        <w:t xml:space="preserve"> “possibilidade do esquecimento”</w:t>
      </w:r>
      <w:r w:rsidR="00294186">
        <w:t xml:space="preserve"> (</w:t>
      </w:r>
      <w:r w:rsidR="00AD3417">
        <w:t xml:space="preserve">senão também a </w:t>
      </w:r>
      <w:r w:rsidR="00294186">
        <w:t>extremidade da memória)</w:t>
      </w:r>
      <w:r w:rsidR="00603F71">
        <w:t>:</w:t>
      </w:r>
      <w:r w:rsidR="002C3826">
        <w:t xml:space="preserve"> </w:t>
      </w:r>
      <w:r w:rsidR="002C3826" w:rsidRPr="007C0922">
        <w:t>“</w:t>
      </w:r>
      <w:r w:rsidR="00815316">
        <w:t>Q</w:t>
      </w:r>
      <w:r w:rsidR="002C3826" w:rsidRPr="007C0922">
        <w:t xml:space="preserve">uão triste seria a memória </w:t>
      </w:r>
      <w:r w:rsidR="002C3826">
        <w:t>se ela não fosse a possibilidade do esquecimento” enquanto que “a memória é justamente o que faz rir quando, de repente, ela é o esquecimento”</w:t>
      </w:r>
      <w:r w:rsidR="002C3826">
        <w:rPr>
          <w:rStyle w:val="Refdenotaderodap"/>
        </w:rPr>
        <w:footnoteReference w:id="27"/>
      </w:r>
      <w:r w:rsidR="002C3826" w:rsidRPr="007C0922">
        <w:t>.</w:t>
      </w:r>
    </w:p>
    <w:p w14:paraId="44EFEF15" w14:textId="43B3D9F6" w:rsidR="00EC7BF7" w:rsidRPr="00EC7BF7" w:rsidRDefault="007C0E82" w:rsidP="00EC7BF7">
      <w:pPr>
        <w:spacing w:line="360" w:lineRule="auto"/>
        <w:jc w:val="both"/>
        <w:rPr>
          <w:i/>
          <w:iCs/>
        </w:rPr>
      </w:pPr>
      <w:r w:rsidRPr="0090499E">
        <w:t>Uma escrita</w:t>
      </w:r>
      <w:r w:rsidR="007F6ADE" w:rsidRPr="0090499E">
        <w:t xml:space="preserve">, </w:t>
      </w:r>
      <w:r w:rsidR="007F6ADE">
        <w:t xml:space="preserve">sem pudor ou reserva, </w:t>
      </w:r>
      <w:r w:rsidR="00D97264">
        <w:t xml:space="preserve">lançada na sua </w:t>
      </w:r>
      <w:r w:rsidR="007F6ADE">
        <w:t xml:space="preserve">extremidade, </w:t>
      </w:r>
      <w:r w:rsidR="00D97264">
        <w:t xml:space="preserve">que </w:t>
      </w:r>
      <w:r w:rsidRPr="0090499E">
        <w:t xml:space="preserve">reafirma a sexualidade </w:t>
      </w:r>
      <w:r w:rsidR="00D97264">
        <w:t xml:space="preserve">da </w:t>
      </w:r>
      <w:r w:rsidRPr="0090499E">
        <w:t>vida</w:t>
      </w:r>
      <w:r w:rsidR="00D97264">
        <w:t xml:space="preserve"> e </w:t>
      </w:r>
      <w:r w:rsidRPr="0090499E">
        <w:t xml:space="preserve">seus </w:t>
      </w:r>
      <w:r w:rsidR="00D97264">
        <w:t xml:space="preserve">respectivos </w:t>
      </w:r>
      <w:r w:rsidRPr="0090499E">
        <w:t>agenciamentos em erotismo</w:t>
      </w:r>
      <w:r w:rsidR="003D7F73">
        <w:t xml:space="preserve"> –</w:t>
      </w:r>
      <w:r w:rsidR="00A22574">
        <w:t xml:space="preserve"> excitando-se e excitando, expondo </w:t>
      </w:r>
      <w:proofErr w:type="spellStart"/>
      <w:r w:rsidRPr="0090499E">
        <w:t>sua</w:t>
      </w:r>
      <w:proofErr w:type="spellEnd"/>
      <w:r w:rsidRPr="0090499E">
        <w:t xml:space="preserve"> </w:t>
      </w:r>
      <w:proofErr w:type="spellStart"/>
      <w:r w:rsidRPr="0090499E">
        <w:rPr>
          <w:i/>
          <w:iCs/>
        </w:rPr>
        <w:t>sexistência</w:t>
      </w:r>
      <w:proofErr w:type="spellEnd"/>
      <w:r w:rsidRPr="0090499E">
        <w:t>, como diria</w:t>
      </w:r>
      <w:r w:rsidR="00C36E34">
        <w:t xml:space="preserve"> o filósofo Jean-Luc</w:t>
      </w:r>
      <w:r w:rsidRPr="0090499E">
        <w:t xml:space="preserve"> Nancy</w:t>
      </w:r>
      <w:r w:rsidR="003D7F73">
        <w:rPr>
          <w:i/>
          <w:iCs/>
        </w:rPr>
        <w:t xml:space="preserve"> </w:t>
      </w:r>
      <w:r w:rsidR="003D7F73" w:rsidRPr="003D7F73">
        <w:t>–</w:t>
      </w:r>
      <w:r w:rsidR="003D7F73">
        <w:rPr>
          <w:i/>
          <w:iCs/>
        </w:rPr>
        <w:t xml:space="preserve"> </w:t>
      </w:r>
      <w:r w:rsidRPr="0090499E">
        <w:rPr>
          <w:i/>
          <w:iCs/>
        </w:rPr>
        <w:t xml:space="preserve"> </w:t>
      </w:r>
      <w:r w:rsidR="001E2A40">
        <w:t>é uma escrita que se autografa sem se substancializar</w:t>
      </w:r>
      <w:r w:rsidR="003D7F73">
        <w:t>, que representa sem se representar. É</w:t>
      </w:r>
      <w:r w:rsidR="00815316">
        <w:t xml:space="preserve"> uma escrita do encontro, d</w:t>
      </w:r>
      <w:r w:rsidR="00D97264">
        <w:t>e um devotado</w:t>
      </w:r>
      <w:r w:rsidR="00815316">
        <w:t xml:space="preserve"> apelo ao leitor</w:t>
      </w:r>
      <w:r w:rsidR="00D97264">
        <w:t>.</w:t>
      </w:r>
      <w:r w:rsidR="00815316">
        <w:t xml:space="preserve"> </w:t>
      </w:r>
      <w:r w:rsidR="00D97264">
        <w:t xml:space="preserve">É </w:t>
      </w:r>
      <w:r w:rsidR="00815316">
        <w:t xml:space="preserve">uma </w:t>
      </w:r>
      <w:proofErr w:type="spellStart"/>
      <w:r w:rsidR="00815316" w:rsidRPr="00815316">
        <w:rPr>
          <w:i/>
          <w:iCs/>
        </w:rPr>
        <w:t>porno</w:t>
      </w:r>
      <w:proofErr w:type="spellEnd"/>
      <w:r w:rsidR="00815316" w:rsidRPr="00815316">
        <w:rPr>
          <w:i/>
          <w:iCs/>
        </w:rPr>
        <w:t>-autografia</w:t>
      </w:r>
      <w:r w:rsidR="00FC35D3">
        <w:t>:</w:t>
      </w:r>
      <w:r w:rsidR="001E2A40">
        <w:t xml:space="preserve"> </w:t>
      </w:r>
      <w:r w:rsidR="00FC35D3">
        <w:t>u</w:t>
      </w:r>
      <w:r w:rsidR="00D97264">
        <w:t xml:space="preserve">ma insistência na grafia </w:t>
      </w:r>
      <w:r w:rsidR="001E2A40">
        <w:t xml:space="preserve">que </w:t>
      </w:r>
      <w:r w:rsidR="00D97264">
        <w:t xml:space="preserve">também </w:t>
      </w:r>
      <w:r w:rsidR="001E2A40">
        <w:t xml:space="preserve">caracteriza as voltas </w:t>
      </w:r>
      <w:r w:rsidR="00E46FC0">
        <w:t>e viradas</w:t>
      </w:r>
      <w:r w:rsidR="00B379B0">
        <w:t xml:space="preserve"> (as excitações?)</w:t>
      </w:r>
      <w:r w:rsidR="00E46FC0">
        <w:t xml:space="preserve"> que</w:t>
      </w:r>
      <w:r w:rsidR="00D97264">
        <w:t xml:space="preserve"> o </w:t>
      </w:r>
      <w:r w:rsidR="001E2A40">
        <w:t xml:space="preserve">pensamento e escrita </w:t>
      </w:r>
      <w:r w:rsidR="00D97264">
        <w:t xml:space="preserve">de Bataille </w:t>
      </w:r>
      <w:r w:rsidR="001E2A40">
        <w:t>dão em si</w:t>
      </w:r>
      <w:r w:rsidR="00E46FC0">
        <w:t xml:space="preserve"> mesmos</w:t>
      </w:r>
      <w:r w:rsidR="00D97264">
        <w:t xml:space="preserve">. São a </w:t>
      </w:r>
      <w:r w:rsidR="00A22574">
        <w:t xml:space="preserve">violência </w:t>
      </w:r>
      <w:r w:rsidR="00D97264">
        <w:t xml:space="preserve">e a </w:t>
      </w:r>
      <w:r w:rsidR="00EC19D3" w:rsidRPr="0090499E">
        <w:t>experiência interior</w:t>
      </w:r>
      <w:r w:rsidR="00D97264">
        <w:t>es</w:t>
      </w:r>
      <w:r w:rsidR="00A22574">
        <w:t xml:space="preserve"> </w:t>
      </w:r>
      <w:r w:rsidR="00680AE4">
        <w:t>marcada</w:t>
      </w:r>
      <w:r w:rsidR="00D97264">
        <w:t>s</w:t>
      </w:r>
      <w:r w:rsidR="00680AE4">
        <w:t xml:space="preserve"> </w:t>
      </w:r>
      <w:r w:rsidR="00A22574">
        <w:t>no text</w:t>
      </w:r>
      <w:r w:rsidR="00603F71">
        <w:t>o,</w:t>
      </w:r>
      <w:r w:rsidR="00B379B0">
        <w:t xml:space="preserve"> o próprio excesso de texto</w:t>
      </w:r>
      <w:r w:rsidR="00E46FC0">
        <w:t>: formando-se, formulando-se</w:t>
      </w:r>
      <w:r w:rsidR="00680AE4">
        <w:t>,</w:t>
      </w:r>
      <w:r w:rsidR="00E46FC0">
        <w:t xml:space="preserve"> </w:t>
      </w:r>
      <w:proofErr w:type="spellStart"/>
      <w:r w:rsidR="00E46FC0" w:rsidRPr="00E46FC0">
        <w:rPr>
          <w:i/>
          <w:iCs/>
        </w:rPr>
        <w:t>informulando-se</w:t>
      </w:r>
      <w:proofErr w:type="spellEnd"/>
      <w:r w:rsidR="00E46FC0">
        <w:t xml:space="preserve">. Contenção que se </w:t>
      </w:r>
      <w:r w:rsidR="00C36E34">
        <w:t>despe,</w:t>
      </w:r>
      <w:r w:rsidR="003C1912">
        <w:t xml:space="preserve"> que se abre,</w:t>
      </w:r>
      <w:r w:rsidR="00E46FC0">
        <w:t xml:space="preserve"> incontinência que se quer contida em alguma escrita. Inscrições</w:t>
      </w:r>
      <w:r w:rsidR="00A22574">
        <w:t xml:space="preserve"> e pré-inscrições –</w:t>
      </w:r>
      <w:r w:rsidR="00680AE4">
        <w:t xml:space="preserve"> jamais </w:t>
      </w:r>
      <w:r w:rsidR="00A22574">
        <w:t>prescrições –</w:t>
      </w:r>
      <w:r w:rsidR="00E46FC0">
        <w:t xml:space="preserve"> de </w:t>
      </w:r>
      <w:r w:rsidR="00680AE4">
        <w:t xml:space="preserve">alguma </w:t>
      </w:r>
      <w:r w:rsidR="00E46FC0">
        <w:t xml:space="preserve">autoria obscenas </w:t>
      </w:r>
      <w:r w:rsidR="00680AE4">
        <w:t xml:space="preserve">demais </w:t>
      </w:r>
      <w:r w:rsidR="00E46FC0">
        <w:t>para que</w:t>
      </w:r>
      <w:r w:rsidR="006320C0">
        <w:t>, de agora em diante,</w:t>
      </w:r>
      <w:r w:rsidR="00E46FC0">
        <w:t xml:space="preserve"> se diga</w:t>
      </w:r>
      <w:r w:rsidR="006320C0">
        <w:t xml:space="preserve"> </w:t>
      </w:r>
      <w:r w:rsidR="00E46FC0">
        <w:t>a quem pertencem</w:t>
      </w:r>
      <w:r w:rsidR="00C36E34">
        <w:t xml:space="preserve">; </w:t>
      </w:r>
      <w:r w:rsidR="00241ECE">
        <w:t xml:space="preserve">pois </w:t>
      </w:r>
      <w:r w:rsidR="00A22574">
        <w:t>“</w:t>
      </w:r>
      <w:r w:rsidR="00C36E34">
        <w:t>[n]a extremidade de seu movimento, o pensamento é o impudor, a obscenidade</w:t>
      </w:r>
      <w:r w:rsidR="00680AE4">
        <w:t xml:space="preserve"> máxima</w:t>
      </w:r>
      <w:r w:rsidR="00C36E34">
        <w:t>”</w:t>
      </w:r>
      <w:r w:rsidR="00A22574">
        <w:t>.</w:t>
      </w:r>
    </w:p>
    <w:p w14:paraId="3370C229" w14:textId="77777777" w:rsidR="00EC7BF7" w:rsidRDefault="00EC7BF7" w:rsidP="00EC7BF7">
      <w:pPr>
        <w:spacing w:line="360" w:lineRule="auto"/>
        <w:ind w:firstLine="0"/>
        <w:rPr>
          <w:b/>
          <w:bCs/>
          <w:lang w:val="fr-FR"/>
        </w:rPr>
      </w:pPr>
    </w:p>
    <w:p w14:paraId="643995B8" w14:textId="65BD8A55" w:rsidR="00B13E30" w:rsidRPr="0090499E" w:rsidRDefault="0090499E" w:rsidP="00EC7BF7">
      <w:pPr>
        <w:spacing w:line="360" w:lineRule="auto"/>
        <w:ind w:firstLine="0"/>
        <w:rPr>
          <w:b/>
          <w:bCs/>
          <w:lang w:val="fr-FR"/>
        </w:rPr>
      </w:pPr>
      <w:proofErr w:type="spellStart"/>
      <w:r>
        <w:rPr>
          <w:b/>
          <w:bCs/>
          <w:lang w:val="fr-FR"/>
        </w:rPr>
        <w:t>Referências</w:t>
      </w:r>
      <w:proofErr w:type="spellEnd"/>
    </w:p>
    <w:p w14:paraId="37FBB296" w14:textId="39046F79" w:rsidR="001D5AC1" w:rsidRDefault="001D5AC1" w:rsidP="00B953AC">
      <w:pPr>
        <w:spacing w:line="360" w:lineRule="auto"/>
        <w:ind w:firstLine="0"/>
        <w:jc w:val="both"/>
      </w:pPr>
      <w:r w:rsidRPr="0090499E">
        <w:rPr>
          <w:lang w:val="fr-FR"/>
        </w:rPr>
        <w:t xml:space="preserve">BARTHES, Roland. </w:t>
      </w:r>
      <w:r w:rsidRPr="0090499E">
        <w:rPr>
          <w:b/>
          <w:bCs/>
          <w:lang w:val="fr-FR"/>
        </w:rPr>
        <w:t>Le bruissement de la langue</w:t>
      </w:r>
      <w:r w:rsidRPr="0090499E">
        <w:rPr>
          <w:lang w:val="fr-FR"/>
        </w:rPr>
        <w:t xml:space="preserve">. Paris: Éditions du Seuil, 1984. </w:t>
      </w:r>
      <w:r w:rsidRPr="00B6131C">
        <w:rPr>
          <w:lang w:val="fr-FR"/>
        </w:rPr>
        <w:t xml:space="preserve">BARTHES, Roland. </w:t>
      </w:r>
      <w:r w:rsidRPr="0090499E">
        <w:rPr>
          <w:b/>
          <w:bCs/>
        </w:rPr>
        <w:t>Mitologias</w:t>
      </w:r>
      <w:r w:rsidRPr="0090499E">
        <w:t xml:space="preserve">. Trad. de Rita </w:t>
      </w:r>
      <w:proofErr w:type="spellStart"/>
      <w:r w:rsidRPr="0090499E">
        <w:t>Buongermino</w:t>
      </w:r>
      <w:proofErr w:type="spellEnd"/>
      <w:r w:rsidRPr="0090499E">
        <w:t xml:space="preserve"> e Pedro de Souza. Rio de Janeiro: Bertrand Brasil, 2001.</w:t>
      </w:r>
    </w:p>
    <w:p w14:paraId="1FFC556B" w14:textId="08599AB6" w:rsidR="001844B9" w:rsidRDefault="001844B9" w:rsidP="001844B9">
      <w:pPr>
        <w:spacing w:line="360" w:lineRule="auto"/>
        <w:ind w:firstLine="0"/>
        <w:jc w:val="both"/>
      </w:pPr>
      <w:r>
        <w:t xml:space="preserve">BATAILLE, Georges. </w:t>
      </w:r>
      <w:r w:rsidRPr="001844B9">
        <w:rPr>
          <w:b/>
          <w:bCs/>
        </w:rPr>
        <w:t xml:space="preserve">Madame </w:t>
      </w:r>
      <w:proofErr w:type="spellStart"/>
      <w:r w:rsidRPr="001844B9">
        <w:rPr>
          <w:b/>
          <w:bCs/>
        </w:rPr>
        <w:t>Edwarda</w:t>
      </w:r>
      <w:proofErr w:type="spellEnd"/>
      <w:r w:rsidRPr="001844B9">
        <w:rPr>
          <w:b/>
          <w:bCs/>
        </w:rPr>
        <w:t xml:space="preserve"> e o Morto</w:t>
      </w:r>
      <w:r>
        <w:t>.</w:t>
      </w:r>
      <w:r w:rsidRPr="001844B9">
        <w:t xml:space="preserve"> </w:t>
      </w:r>
      <w:r>
        <w:t>T</w:t>
      </w:r>
      <w:r w:rsidRPr="001844B9">
        <w:t xml:space="preserve">rad. </w:t>
      </w:r>
      <w:r>
        <w:t xml:space="preserve">por </w:t>
      </w:r>
      <w:r w:rsidRPr="001844B9">
        <w:t xml:space="preserve">Glória </w:t>
      </w:r>
      <w:r>
        <w:t>Correia Ramos. São Paulo: Escrita, 1981.</w:t>
      </w:r>
    </w:p>
    <w:p w14:paraId="352A7608" w14:textId="178322AB" w:rsidR="00735ACC" w:rsidRPr="001844B9" w:rsidRDefault="00735ACC" w:rsidP="001844B9">
      <w:pPr>
        <w:spacing w:line="360" w:lineRule="auto"/>
        <w:ind w:firstLine="0"/>
        <w:jc w:val="both"/>
      </w:pPr>
      <w:r w:rsidRPr="00735ACC">
        <w:lastRenderedPageBreak/>
        <w:t xml:space="preserve">BATAILLE, Georges. </w:t>
      </w:r>
      <w:r w:rsidRPr="00735ACC">
        <w:rPr>
          <w:b/>
          <w:bCs/>
        </w:rPr>
        <w:t xml:space="preserve">Madame </w:t>
      </w:r>
      <w:proofErr w:type="spellStart"/>
      <w:r w:rsidRPr="00735ACC">
        <w:rPr>
          <w:b/>
          <w:bCs/>
        </w:rPr>
        <w:t>Edwarda</w:t>
      </w:r>
      <w:proofErr w:type="spellEnd"/>
      <w:r w:rsidRPr="00735ACC">
        <w:rPr>
          <w:b/>
          <w:bCs/>
        </w:rPr>
        <w:t xml:space="preserve"> (Prefácio).</w:t>
      </w:r>
      <w:r w:rsidRPr="00735ACC">
        <w:t xml:space="preserve"> Trad. de Osvaldo Fontes Filho In: Outra Travessia, Revista de Pós-Graduação em Literatura, Ilha de Santa Catarina, n.5, p. 95-97, 2 sem. 2005.</w:t>
      </w:r>
    </w:p>
    <w:p w14:paraId="5CA95186" w14:textId="75A6EDC3" w:rsidR="002276C8" w:rsidRDefault="002276C8" w:rsidP="00B953AC">
      <w:pPr>
        <w:spacing w:line="360" w:lineRule="auto"/>
        <w:ind w:firstLine="0"/>
        <w:jc w:val="both"/>
      </w:pPr>
      <w:r>
        <w:t xml:space="preserve">BATAILLE, Georges. “Método de meditação”. In: BATAILLE, Georges. </w:t>
      </w:r>
      <w:r w:rsidRPr="002276C8">
        <w:rPr>
          <w:b/>
          <w:bCs/>
        </w:rPr>
        <w:t xml:space="preserve">A experiência </w:t>
      </w:r>
      <w:proofErr w:type="spellStart"/>
      <w:r w:rsidRPr="002276C8">
        <w:rPr>
          <w:b/>
          <w:bCs/>
        </w:rPr>
        <w:t>inteior</w:t>
      </w:r>
      <w:proofErr w:type="spellEnd"/>
      <w:r>
        <w:t xml:space="preserve">: seguida de Método de meditação e </w:t>
      </w:r>
      <w:proofErr w:type="spellStart"/>
      <w:r>
        <w:t>Postcriptum</w:t>
      </w:r>
      <w:proofErr w:type="spellEnd"/>
      <w:r>
        <w:t xml:space="preserve"> 1953: Suma </w:t>
      </w:r>
      <w:proofErr w:type="spellStart"/>
      <w:r>
        <w:t>Ateológica</w:t>
      </w:r>
      <w:proofErr w:type="spellEnd"/>
      <w:r>
        <w:t xml:space="preserve">, vol. 1. Trad. Fernando </w:t>
      </w:r>
      <w:proofErr w:type="spellStart"/>
      <w:r>
        <w:t>Scheibe</w:t>
      </w:r>
      <w:proofErr w:type="spellEnd"/>
      <w:r>
        <w:t>. Belo Horizonte: Autêntica Editora, 2016. p. 211- 250.</w:t>
      </w:r>
    </w:p>
    <w:p w14:paraId="4CE4A6BA" w14:textId="67AEE82B" w:rsidR="00CA4344" w:rsidRPr="00CA4344" w:rsidRDefault="00CA4344" w:rsidP="00B953AC">
      <w:pPr>
        <w:spacing w:line="360" w:lineRule="auto"/>
        <w:ind w:firstLine="0"/>
        <w:jc w:val="both"/>
        <w:rPr>
          <w:b/>
          <w:bCs/>
        </w:rPr>
      </w:pPr>
      <w:r>
        <w:t xml:space="preserve">BATAILLE, Georges. </w:t>
      </w:r>
      <w:r>
        <w:rPr>
          <w:b/>
          <w:bCs/>
          <w:i/>
          <w:iCs/>
        </w:rPr>
        <w:t>O culpado</w:t>
      </w:r>
      <w:r>
        <w:rPr>
          <w:b/>
          <w:bCs/>
        </w:rPr>
        <w:t xml:space="preserve">: </w:t>
      </w:r>
      <w:r w:rsidRPr="00CA4344">
        <w:t xml:space="preserve">seguido de </w:t>
      </w:r>
      <w:r>
        <w:t>A a</w:t>
      </w:r>
      <w:r w:rsidRPr="00CA4344">
        <w:t>l</w:t>
      </w:r>
      <w:r>
        <w:t xml:space="preserve">eluia: Suma </w:t>
      </w:r>
      <w:proofErr w:type="spellStart"/>
      <w:r>
        <w:t>Ateológica</w:t>
      </w:r>
      <w:proofErr w:type="spellEnd"/>
      <w:r>
        <w:t xml:space="preserve">, vol. 2. Trad. Fernando </w:t>
      </w:r>
      <w:proofErr w:type="spellStart"/>
      <w:r>
        <w:t>Scheibe</w:t>
      </w:r>
      <w:proofErr w:type="spellEnd"/>
      <w:r>
        <w:t>. Belo Horizonte: Autêntica Editora, 2017.</w:t>
      </w:r>
    </w:p>
    <w:p w14:paraId="1AE5F721" w14:textId="27AA5752" w:rsidR="002276C8" w:rsidRPr="00B75E64" w:rsidRDefault="002276C8" w:rsidP="00B953AC">
      <w:pPr>
        <w:spacing w:line="360" w:lineRule="auto"/>
        <w:ind w:firstLine="0"/>
        <w:jc w:val="both"/>
        <w:rPr>
          <w:lang w:val="fr-FR"/>
        </w:rPr>
      </w:pPr>
      <w:r w:rsidRPr="0090499E">
        <w:t xml:space="preserve">BATAILLE, Georges. </w:t>
      </w:r>
      <w:r w:rsidRPr="0090499E">
        <w:rPr>
          <w:b/>
          <w:bCs/>
        </w:rPr>
        <w:t>O erotismo</w:t>
      </w:r>
      <w:r w:rsidRPr="0090499E">
        <w:t xml:space="preserve">. Trad. Fernando </w:t>
      </w:r>
      <w:proofErr w:type="spellStart"/>
      <w:r w:rsidRPr="0090499E">
        <w:t>Scheibe</w:t>
      </w:r>
      <w:proofErr w:type="spellEnd"/>
      <w:r w:rsidRPr="0090499E">
        <w:t xml:space="preserve">. </w:t>
      </w:r>
      <w:r w:rsidRPr="00B75E64">
        <w:rPr>
          <w:lang w:val="fr-FR"/>
        </w:rPr>
        <w:t xml:space="preserve">Belo Horizonte: </w:t>
      </w:r>
      <w:proofErr w:type="spellStart"/>
      <w:r w:rsidRPr="00B75E64">
        <w:rPr>
          <w:lang w:val="fr-FR"/>
        </w:rPr>
        <w:t>Autêntica</w:t>
      </w:r>
      <w:proofErr w:type="spellEnd"/>
      <w:r w:rsidRPr="00B75E64">
        <w:rPr>
          <w:lang w:val="fr-FR"/>
        </w:rPr>
        <w:t xml:space="preserve"> </w:t>
      </w:r>
      <w:proofErr w:type="spellStart"/>
      <w:r w:rsidRPr="00B75E64">
        <w:rPr>
          <w:lang w:val="fr-FR"/>
        </w:rPr>
        <w:t>Editora</w:t>
      </w:r>
      <w:proofErr w:type="spellEnd"/>
      <w:r w:rsidRPr="00B75E64">
        <w:rPr>
          <w:lang w:val="fr-FR"/>
        </w:rPr>
        <w:t>, 2</w:t>
      </w:r>
      <w:r w:rsidR="00E45902" w:rsidRPr="00B75E64">
        <w:rPr>
          <w:lang w:val="fr-FR"/>
        </w:rPr>
        <w:t>0</w:t>
      </w:r>
      <w:r w:rsidRPr="00B75E64">
        <w:rPr>
          <w:lang w:val="fr-FR"/>
        </w:rPr>
        <w:t>17.</w:t>
      </w:r>
    </w:p>
    <w:p w14:paraId="1905773A" w14:textId="1A892891" w:rsidR="00B13E30" w:rsidRPr="00B13E30" w:rsidRDefault="00B13E30" w:rsidP="00B953AC">
      <w:pPr>
        <w:spacing w:line="360" w:lineRule="auto"/>
        <w:ind w:firstLine="0"/>
        <w:jc w:val="both"/>
        <w:rPr>
          <w:lang w:val="fr-FR"/>
        </w:rPr>
      </w:pPr>
      <w:r w:rsidRPr="00B13E30">
        <w:rPr>
          <w:lang w:val="fr-FR"/>
        </w:rPr>
        <w:t xml:space="preserve">BATAILLE, Georges. </w:t>
      </w:r>
      <w:r w:rsidRPr="00B13E30">
        <w:rPr>
          <w:b/>
          <w:bCs/>
          <w:lang w:val="fr-FR"/>
        </w:rPr>
        <w:t>Romans et r</w:t>
      </w:r>
      <w:r>
        <w:rPr>
          <w:b/>
          <w:bCs/>
          <w:lang w:val="fr-FR"/>
        </w:rPr>
        <w:t>écits</w:t>
      </w:r>
      <w:r>
        <w:rPr>
          <w:lang w:val="fr-FR"/>
        </w:rPr>
        <w:t xml:space="preserve">. Paris: </w:t>
      </w:r>
      <w:r w:rsidR="00740F7F">
        <w:rPr>
          <w:lang w:val="fr-FR"/>
        </w:rPr>
        <w:t xml:space="preserve">Éditions Gallimard, </w:t>
      </w:r>
      <w:r>
        <w:rPr>
          <w:lang w:val="fr-FR"/>
        </w:rPr>
        <w:t>2004.</w:t>
      </w:r>
    </w:p>
    <w:p w14:paraId="6060C5C4" w14:textId="0EC6922E" w:rsidR="00E1596E" w:rsidRPr="002F5765" w:rsidRDefault="00E1596E" w:rsidP="00B953AC">
      <w:pPr>
        <w:spacing w:line="360" w:lineRule="auto"/>
        <w:ind w:firstLine="0"/>
        <w:jc w:val="both"/>
      </w:pPr>
      <w:r w:rsidRPr="00B75E64">
        <w:rPr>
          <w:lang w:val="it-IT"/>
        </w:rPr>
        <w:t xml:space="preserve">D’AVILA, Teresa. </w:t>
      </w:r>
      <w:r w:rsidRPr="0090499E">
        <w:rPr>
          <w:b/>
          <w:bCs/>
          <w:lang w:val="it-IT"/>
        </w:rPr>
        <w:t>Tutte le opere</w:t>
      </w:r>
      <w:r w:rsidRPr="0090499E">
        <w:rPr>
          <w:lang w:val="it-IT"/>
        </w:rPr>
        <w:t xml:space="preserve">. </w:t>
      </w:r>
      <w:r w:rsidRPr="002F5765">
        <w:t xml:space="preserve">Trad. para o italiano de Massimo </w:t>
      </w:r>
      <w:proofErr w:type="spellStart"/>
      <w:r w:rsidRPr="002F5765">
        <w:t>Bettetini</w:t>
      </w:r>
      <w:proofErr w:type="spellEnd"/>
      <w:r w:rsidRPr="002F5765">
        <w:t xml:space="preserve">, Milão: </w:t>
      </w:r>
      <w:proofErr w:type="spellStart"/>
      <w:r w:rsidRPr="002F5765">
        <w:t>Bompiani</w:t>
      </w:r>
      <w:proofErr w:type="spellEnd"/>
      <w:r w:rsidRPr="002F5765">
        <w:t>, 2018.</w:t>
      </w:r>
    </w:p>
    <w:p w14:paraId="51BC8B97" w14:textId="78C64370" w:rsidR="00D9674A" w:rsidRPr="00D9674A" w:rsidRDefault="00D9674A" w:rsidP="00B953AC">
      <w:pPr>
        <w:spacing w:line="360" w:lineRule="auto"/>
        <w:ind w:firstLine="0"/>
        <w:jc w:val="both"/>
        <w:rPr>
          <w:lang w:val="fr-FR"/>
        </w:rPr>
      </w:pPr>
      <w:r w:rsidRPr="002F5765">
        <w:t xml:space="preserve">DERRIDA, Jacques. </w:t>
      </w:r>
      <w:r w:rsidRPr="00D9674A">
        <w:rPr>
          <w:b/>
          <w:bCs/>
          <w:lang w:val="fr-FR"/>
        </w:rPr>
        <w:t>D’un ton apocalyptique adopté naguère en philosophie</w:t>
      </w:r>
      <w:r>
        <w:rPr>
          <w:lang w:val="fr-FR"/>
        </w:rPr>
        <w:t>. Paris: Éditions Galilée, 1983.</w:t>
      </w:r>
    </w:p>
    <w:p w14:paraId="790FF828" w14:textId="20F42858" w:rsidR="00BB3803" w:rsidRPr="002F5765" w:rsidRDefault="00BB3803" w:rsidP="00B953AC">
      <w:pPr>
        <w:spacing w:line="360" w:lineRule="auto"/>
        <w:ind w:firstLine="0"/>
        <w:jc w:val="both"/>
        <w:rPr>
          <w:lang w:val="fr-FR"/>
        </w:rPr>
      </w:pPr>
      <w:r w:rsidRPr="00D9674A">
        <w:rPr>
          <w:lang w:val="fr-FR"/>
        </w:rPr>
        <w:t xml:space="preserve">DUROZOI, Gérard. </w:t>
      </w:r>
      <w:r w:rsidRPr="002F5765">
        <w:rPr>
          <w:b/>
          <w:bCs/>
          <w:lang w:val="fr-FR"/>
        </w:rPr>
        <w:t>L’érotisme, de Bataille (Profil d’une œuvre)</w:t>
      </w:r>
      <w:r w:rsidRPr="002F5765">
        <w:rPr>
          <w:lang w:val="fr-FR"/>
        </w:rPr>
        <w:t>. Paris: Hatier, 1977.</w:t>
      </w:r>
    </w:p>
    <w:p w14:paraId="7C05A0BF" w14:textId="1CAA6E94" w:rsidR="00A3408C" w:rsidRPr="00A3408C" w:rsidRDefault="00A3408C" w:rsidP="00B953AC">
      <w:pPr>
        <w:spacing w:line="360" w:lineRule="auto"/>
        <w:ind w:firstLine="0"/>
        <w:jc w:val="both"/>
        <w:rPr>
          <w:lang w:val="fr-FR"/>
        </w:rPr>
      </w:pPr>
      <w:r>
        <w:rPr>
          <w:lang w:val="fr-FR"/>
        </w:rPr>
        <w:t xml:space="preserve">LACAN, Jacques. </w:t>
      </w:r>
      <w:r w:rsidRPr="00667006">
        <w:rPr>
          <w:b/>
          <w:bCs/>
          <w:lang w:val="fr-FR"/>
        </w:rPr>
        <w:t>Écrits</w:t>
      </w:r>
      <w:r>
        <w:rPr>
          <w:i/>
          <w:iCs/>
          <w:lang w:val="fr-FR"/>
        </w:rPr>
        <w:t xml:space="preserve">. </w:t>
      </w:r>
      <w:r>
        <w:rPr>
          <w:lang w:val="fr-FR"/>
        </w:rPr>
        <w:t>Paris: Éditions du Seuil, 1966.</w:t>
      </w:r>
    </w:p>
    <w:p w14:paraId="474C97F0" w14:textId="2EF4AFB6" w:rsidR="00D2046F" w:rsidRPr="00D33D6C" w:rsidRDefault="00D2046F" w:rsidP="00B953AC">
      <w:pPr>
        <w:spacing w:line="360" w:lineRule="auto"/>
        <w:ind w:firstLine="0"/>
        <w:jc w:val="both"/>
      </w:pPr>
      <w:r w:rsidRPr="00D2046F">
        <w:rPr>
          <w:lang w:val="fr-FR"/>
        </w:rPr>
        <w:t>MATHIEU-C</w:t>
      </w:r>
      <w:r>
        <w:rPr>
          <w:lang w:val="fr-FR"/>
        </w:rPr>
        <w:t xml:space="preserve">ASTELLANI, Gisèle. </w:t>
      </w:r>
      <w:r>
        <w:rPr>
          <w:b/>
          <w:bCs/>
          <w:lang w:val="fr-FR"/>
        </w:rPr>
        <w:t>La scène judiciaire de l’autobiographie</w:t>
      </w:r>
      <w:r>
        <w:rPr>
          <w:lang w:val="fr-FR"/>
        </w:rPr>
        <w:t xml:space="preserve">. </w:t>
      </w:r>
      <w:r w:rsidRPr="00D33D6C">
        <w:t>Paris: PUF, 1996.</w:t>
      </w:r>
    </w:p>
    <w:p w14:paraId="3E9D2E47" w14:textId="526D546C" w:rsidR="00BD0F07" w:rsidRDefault="00BD0F07" w:rsidP="00B953AC">
      <w:pPr>
        <w:spacing w:line="360" w:lineRule="auto"/>
        <w:ind w:firstLine="0"/>
        <w:jc w:val="both"/>
      </w:pPr>
      <w:r w:rsidRPr="00D33D6C">
        <w:t xml:space="preserve">MORAES, Eliane Robert. </w:t>
      </w:r>
      <w:r w:rsidRPr="00BD0F07">
        <w:t>“Um o</w:t>
      </w:r>
      <w:r>
        <w:t xml:space="preserve">lho sem rosto” In: MORAES, Eliane Robert. </w:t>
      </w:r>
      <w:r>
        <w:rPr>
          <w:b/>
          <w:bCs/>
        </w:rPr>
        <w:t>Perversos, amantes e outros trágicos</w:t>
      </w:r>
      <w:r w:rsidRPr="00BD0F07">
        <w:t xml:space="preserve">. </w:t>
      </w:r>
      <w:r>
        <w:t>São Paulo: Iluminuras, 2013.</w:t>
      </w:r>
    </w:p>
    <w:p w14:paraId="7D41DB08" w14:textId="6D2997DE" w:rsidR="00B66D0F" w:rsidRPr="00B66D0F" w:rsidRDefault="00B66D0F" w:rsidP="00B953AC">
      <w:pPr>
        <w:spacing w:line="360" w:lineRule="auto"/>
        <w:ind w:firstLine="0"/>
        <w:jc w:val="both"/>
        <w:rPr>
          <w:b/>
          <w:bCs/>
        </w:rPr>
      </w:pPr>
      <w:r w:rsidRPr="00B66D0F">
        <w:t xml:space="preserve">MORAES, Eliane Robert; LAPEIZ, Sandra Marta. </w:t>
      </w:r>
      <w:r w:rsidRPr="00B66D0F">
        <w:rPr>
          <w:b/>
          <w:bCs/>
        </w:rPr>
        <w:t>O que é pornografia</w:t>
      </w:r>
      <w:r>
        <w:t>. São Paulo: Abril Cultural; Brasiliense, 1985.</w:t>
      </w:r>
    </w:p>
    <w:p w14:paraId="6C703C02" w14:textId="34E050BD" w:rsidR="007011F8" w:rsidRPr="0090499E" w:rsidRDefault="007011F8" w:rsidP="00B953AC">
      <w:pPr>
        <w:spacing w:line="360" w:lineRule="auto"/>
        <w:ind w:firstLine="0"/>
        <w:jc w:val="both"/>
        <w:rPr>
          <w:i/>
          <w:iCs/>
        </w:rPr>
      </w:pPr>
      <w:r w:rsidRPr="00AD3417">
        <w:t xml:space="preserve">DIDI-HUBERMAN, Georges. </w:t>
      </w:r>
      <w:r w:rsidRPr="0090499E">
        <w:rPr>
          <w:b/>
          <w:bCs/>
        </w:rPr>
        <w:t>A semelhança informe: ou o gaio saber visual segundo Georges Bataille</w:t>
      </w:r>
      <w:r w:rsidRPr="0090499E">
        <w:rPr>
          <w:i/>
          <w:iCs/>
        </w:rPr>
        <w:t xml:space="preserve">. </w:t>
      </w:r>
      <w:r w:rsidRPr="0090499E">
        <w:t xml:space="preserve">Trad. de Caio Meira, Fernando </w:t>
      </w:r>
      <w:proofErr w:type="spellStart"/>
      <w:r w:rsidRPr="0090499E">
        <w:t>Scheib</w:t>
      </w:r>
      <w:r w:rsidR="002E372D" w:rsidRPr="0090499E">
        <w:t>e</w:t>
      </w:r>
      <w:proofErr w:type="spellEnd"/>
      <w:r w:rsidRPr="0090499E">
        <w:t xml:space="preserve"> e Marcelo Jacques de Moraes. Rio de Janeiro: Contraponto, 2015.</w:t>
      </w:r>
      <w:r w:rsidRPr="0090499E">
        <w:rPr>
          <w:i/>
          <w:iCs/>
        </w:rPr>
        <w:t xml:space="preserve"> </w:t>
      </w:r>
    </w:p>
    <w:p w14:paraId="4A85E107" w14:textId="50D795A2" w:rsidR="00822CF6" w:rsidRPr="00822CF6" w:rsidRDefault="004174E6" w:rsidP="00815316">
      <w:pPr>
        <w:spacing w:line="360" w:lineRule="auto"/>
        <w:ind w:firstLine="0"/>
        <w:jc w:val="both"/>
      </w:pPr>
      <w:r w:rsidRPr="0090499E">
        <w:lastRenderedPageBreak/>
        <w:t xml:space="preserve">KANT, Immanuel. </w:t>
      </w:r>
      <w:r w:rsidRPr="0090499E">
        <w:rPr>
          <w:b/>
          <w:bCs/>
        </w:rPr>
        <w:t>Crítica da razão prática</w:t>
      </w:r>
      <w:r w:rsidRPr="0090499E">
        <w:t xml:space="preserve">. Trad. de Valerio </w:t>
      </w:r>
      <w:proofErr w:type="spellStart"/>
      <w:r w:rsidRPr="0090499E">
        <w:t>Rohden</w:t>
      </w:r>
      <w:proofErr w:type="spellEnd"/>
      <w:r w:rsidRPr="0090499E">
        <w:t>, São Paulo: Editora WMF Martins Fontes, 2016.</w:t>
      </w:r>
    </w:p>
    <w:sectPr w:rsidR="00822CF6" w:rsidRPr="00822CF6" w:rsidSect="0090499E">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D454" w14:textId="77777777" w:rsidR="00C273B8" w:rsidRDefault="00C273B8" w:rsidP="0092738E">
      <w:pPr>
        <w:spacing w:after="0" w:line="240" w:lineRule="auto"/>
      </w:pPr>
      <w:r>
        <w:separator/>
      </w:r>
    </w:p>
  </w:endnote>
  <w:endnote w:type="continuationSeparator" w:id="0">
    <w:p w14:paraId="351A4090" w14:textId="77777777" w:rsidR="00C273B8" w:rsidRDefault="00C273B8" w:rsidP="0092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38D0" w14:textId="77777777" w:rsidR="00C273B8" w:rsidRDefault="00C273B8" w:rsidP="0092738E">
      <w:pPr>
        <w:spacing w:after="0" w:line="240" w:lineRule="auto"/>
      </w:pPr>
      <w:r>
        <w:separator/>
      </w:r>
    </w:p>
  </w:footnote>
  <w:footnote w:type="continuationSeparator" w:id="0">
    <w:p w14:paraId="51F22A29" w14:textId="77777777" w:rsidR="00C273B8" w:rsidRDefault="00C273B8" w:rsidP="0092738E">
      <w:pPr>
        <w:spacing w:after="0" w:line="240" w:lineRule="auto"/>
      </w:pPr>
      <w:r>
        <w:continuationSeparator/>
      </w:r>
    </w:p>
  </w:footnote>
  <w:footnote w:id="1">
    <w:p w14:paraId="4E69D344" w14:textId="4E8A80A8" w:rsidR="00DD1852" w:rsidRPr="0093269A" w:rsidRDefault="00DD1852" w:rsidP="00F56A79">
      <w:pPr>
        <w:pStyle w:val="Textodenotaderodap"/>
        <w:ind w:firstLine="0"/>
        <w:jc w:val="both"/>
      </w:pPr>
      <w:r>
        <w:rPr>
          <w:rStyle w:val="Refdenotaderodap"/>
        </w:rPr>
        <w:footnoteRef/>
      </w:r>
      <w:r>
        <w:t xml:space="preserve"> </w:t>
      </w:r>
      <w:r w:rsidR="00D22058">
        <w:t>Refiro-me</w:t>
      </w:r>
      <w:r>
        <w:t xml:space="preserve"> principalmente às traduções </w:t>
      </w:r>
      <w:r w:rsidR="00D22058">
        <w:t xml:space="preserve">de </w:t>
      </w:r>
      <w:r>
        <w:t xml:space="preserve">Fernando </w:t>
      </w:r>
      <w:proofErr w:type="spellStart"/>
      <w:r>
        <w:t>Scheibe</w:t>
      </w:r>
      <w:proofErr w:type="spellEnd"/>
      <w:r w:rsidR="0093269A">
        <w:t xml:space="preserve"> </w:t>
      </w:r>
      <w:r w:rsidR="00D22058">
        <w:t xml:space="preserve">da </w:t>
      </w:r>
      <w:r w:rsidR="0093269A">
        <w:t xml:space="preserve">obra </w:t>
      </w:r>
      <w:r w:rsidR="005951B1">
        <w:t xml:space="preserve">teórico-filosófica </w:t>
      </w:r>
      <w:r w:rsidR="0093269A">
        <w:t xml:space="preserve">de Bataille, ainda que eu apresente formulações ou palavras do original, conferidas </w:t>
      </w:r>
      <w:r w:rsidR="000128AD">
        <w:t>a partir d</w:t>
      </w:r>
      <w:r w:rsidR="0093269A">
        <w:t xml:space="preserve">as obras completas da coleção Blanche e </w:t>
      </w:r>
      <w:r w:rsidR="000128AD">
        <w:t>d</w:t>
      </w:r>
      <w:r w:rsidR="0093269A">
        <w:t>as narrativas publicadas pela coleção Pléiade da Gallimard.</w:t>
      </w:r>
    </w:p>
  </w:footnote>
  <w:footnote w:id="2">
    <w:p w14:paraId="7DF96E87" w14:textId="08B65BBB" w:rsidR="00457D5A" w:rsidRPr="00DF2FA6" w:rsidRDefault="00457D5A" w:rsidP="00457D5A">
      <w:pPr>
        <w:pStyle w:val="Textodenotaderodap"/>
        <w:ind w:firstLine="0"/>
      </w:pPr>
      <w:r>
        <w:rPr>
          <w:rStyle w:val="Refdenotaderodap"/>
        </w:rPr>
        <w:footnoteRef/>
      </w:r>
      <w:r>
        <w:t xml:space="preserve"> Para a tradição da literatura francesa, o uso da palavra </w:t>
      </w:r>
      <w:r w:rsidR="00DF2FA6">
        <w:t>para designar uma prostituta não é tão estranho como pode parecer para o leitor brasileiro não acostumado com a literatura erótica. Exemplos visto no CNRTL ainda mostram como o seu uso é frequentemente na pena de escritores como Stendhal, Flaubert ou Balzac</w:t>
      </w:r>
      <w:r w:rsidR="00C11EC2">
        <w:t>,</w:t>
      </w:r>
      <w:r w:rsidR="00DF2FA6">
        <w:t xml:space="preserve"> </w:t>
      </w:r>
      <w:r w:rsidR="00C11EC2">
        <w:t xml:space="preserve">ver: </w:t>
      </w:r>
      <w:hyperlink r:id="rId1" w:history="1">
        <w:r w:rsidR="00C11EC2" w:rsidRPr="00B6495A">
          <w:rPr>
            <w:rStyle w:val="Hyperlink"/>
          </w:rPr>
          <w:t>https://www.cnrtl.fr/definition/fille</w:t>
        </w:r>
      </w:hyperlink>
      <w:r w:rsidR="00DF2FA6">
        <w:t>. Basta pensarmos ainda na seção “</w:t>
      </w:r>
      <w:proofErr w:type="spellStart"/>
      <w:r w:rsidR="00DF2FA6">
        <w:rPr>
          <w:i/>
          <w:iCs/>
        </w:rPr>
        <w:t>Filles</w:t>
      </w:r>
      <w:proofErr w:type="spellEnd"/>
      <w:r w:rsidR="00DF2FA6" w:rsidRPr="00DF2FA6">
        <w:t>”</w:t>
      </w:r>
      <w:r w:rsidR="00DF2FA6">
        <w:t xml:space="preserve"> da coletânea de poemas </w:t>
      </w:r>
      <w:proofErr w:type="spellStart"/>
      <w:r w:rsidR="00DF2FA6" w:rsidRPr="00DF2FA6">
        <w:rPr>
          <w:i/>
          <w:iCs/>
        </w:rPr>
        <w:t>Parallèlement</w:t>
      </w:r>
      <w:proofErr w:type="spellEnd"/>
      <w:r w:rsidR="00DF2FA6">
        <w:t xml:space="preserve"> (1889)de Paul Verlaine </w:t>
      </w:r>
      <w:r w:rsidR="00C11EC2">
        <w:t>para ver a insistência no motivo.</w:t>
      </w:r>
    </w:p>
  </w:footnote>
  <w:footnote w:id="3">
    <w:p w14:paraId="6A84CB9B" w14:textId="4A3F4E20" w:rsidR="001D5AC1" w:rsidRDefault="001D5AC1" w:rsidP="00F56A79">
      <w:pPr>
        <w:pStyle w:val="Textodenotaderodap"/>
        <w:ind w:firstLine="0"/>
        <w:jc w:val="both"/>
      </w:pPr>
      <w:r>
        <w:rPr>
          <w:rStyle w:val="Refdenotaderodap"/>
        </w:rPr>
        <w:footnoteRef/>
      </w:r>
      <w:r>
        <w:t xml:space="preserve"> Todos os itálicos das citações aqui utilizadas são do autor dos textos referidos, salvo quando devidamente sinalizado.</w:t>
      </w:r>
    </w:p>
  </w:footnote>
  <w:footnote w:id="4">
    <w:p w14:paraId="6423E3CE" w14:textId="78519CE6" w:rsidR="00950AA3" w:rsidRDefault="00950AA3" w:rsidP="00F56A79">
      <w:pPr>
        <w:pStyle w:val="Textodenotaderodap"/>
        <w:ind w:firstLine="0"/>
        <w:jc w:val="both"/>
      </w:pPr>
      <w:r>
        <w:rPr>
          <w:rStyle w:val="Refdenotaderodap"/>
        </w:rPr>
        <w:footnoteRef/>
      </w:r>
      <w:r>
        <w:t xml:space="preserve"> Refiro-me assim a esses textos para me esquivar momentaneamente da discussão</w:t>
      </w:r>
      <w:r w:rsidR="0029782E">
        <w:t>, ela sim bastante</w:t>
      </w:r>
      <w:r>
        <w:t xml:space="preserve"> mal resolvida</w:t>
      </w:r>
      <w:r w:rsidR="0029782E">
        <w:t>,</w:t>
      </w:r>
      <w:r>
        <w:t xml:space="preserve"> que se costuma entabular sobre a relação entre erotismo e pornografia, </w:t>
      </w:r>
      <w:r w:rsidR="00BA57D3">
        <w:t xml:space="preserve">certamente </w:t>
      </w:r>
      <w:r>
        <w:t>sabendo que, aqui, talvez fosse suficiente falar apenas de literatura erótica</w:t>
      </w:r>
      <w:r w:rsidR="00442470">
        <w:t>, incluindo as grafias pornôs</w:t>
      </w:r>
      <w:r>
        <w:t>.</w:t>
      </w:r>
      <w:r w:rsidR="00463973">
        <w:t xml:space="preserve"> Por ora, </w:t>
      </w:r>
      <w:r>
        <w:t>minha discussão será outra.</w:t>
      </w:r>
    </w:p>
  </w:footnote>
  <w:footnote w:id="5">
    <w:p w14:paraId="279B8510" w14:textId="77777777" w:rsidR="008D5691" w:rsidRDefault="008D5691" w:rsidP="008D5691">
      <w:pPr>
        <w:pStyle w:val="Textodenotaderodap"/>
        <w:ind w:firstLine="0"/>
        <w:jc w:val="both"/>
      </w:pPr>
      <w:r>
        <w:rPr>
          <w:rStyle w:val="Refdenotaderodap"/>
        </w:rPr>
        <w:footnoteRef/>
      </w:r>
      <w:r>
        <w:t xml:space="preserve"> Uma reunião dos curtos escritos em que o autor se dedicou integral ou parcialmente à questão das artes foi publicada na França em 2017, pelas </w:t>
      </w:r>
      <w:proofErr w:type="spellStart"/>
      <w:r>
        <w:t>Éditions</w:t>
      </w:r>
      <w:proofErr w:type="spellEnd"/>
      <w:r>
        <w:t xml:space="preserve"> </w:t>
      </w:r>
      <w:proofErr w:type="spellStart"/>
      <w:r>
        <w:t>Lignes</w:t>
      </w:r>
      <w:proofErr w:type="spellEnd"/>
      <w:r>
        <w:t xml:space="preserve"> (</w:t>
      </w:r>
      <w:proofErr w:type="spellStart"/>
      <w:r>
        <w:rPr>
          <w:i/>
          <w:iCs/>
        </w:rPr>
        <w:t>Courts</w:t>
      </w:r>
      <w:proofErr w:type="spellEnd"/>
      <w:r>
        <w:rPr>
          <w:i/>
          <w:iCs/>
        </w:rPr>
        <w:t xml:space="preserve"> </w:t>
      </w:r>
      <w:proofErr w:type="spellStart"/>
      <w:r>
        <w:rPr>
          <w:i/>
          <w:iCs/>
        </w:rPr>
        <w:t>écrits</w:t>
      </w:r>
      <w:proofErr w:type="spellEnd"/>
      <w:r>
        <w:rPr>
          <w:i/>
          <w:iCs/>
        </w:rPr>
        <w:t xml:space="preserve"> </w:t>
      </w:r>
      <w:proofErr w:type="spellStart"/>
      <w:r>
        <w:rPr>
          <w:i/>
          <w:iCs/>
        </w:rPr>
        <w:t>sur</w:t>
      </w:r>
      <w:proofErr w:type="spellEnd"/>
      <w:r>
        <w:rPr>
          <w:i/>
          <w:iCs/>
        </w:rPr>
        <w:t xml:space="preserve"> </w:t>
      </w:r>
      <w:proofErr w:type="spellStart"/>
      <w:r>
        <w:rPr>
          <w:i/>
          <w:iCs/>
        </w:rPr>
        <w:t>l’art</w:t>
      </w:r>
      <w:proofErr w:type="spellEnd"/>
      <w:r>
        <w:t>).</w:t>
      </w:r>
    </w:p>
  </w:footnote>
  <w:footnote w:id="6">
    <w:p w14:paraId="144C6EDD" w14:textId="77777777" w:rsidR="008D5691" w:rsidRDefault="008D5691" w:rsidP="004314FD">
      <w:pPr>
        <w:pStyle w:val="Textodenotaderodap"/>
        <w:ind w:firstLine="0"/>
        <w:jc w:val="both"/>
      </w:pPr>
      <w:r>
        <w:rPr>
          <w:rStyle w:val="Refdenotaderodap"/>
        </w:rPr>
        <w:footnoteRef/>
      </w:r>
      <w:r>
        <w:t xml:space="preserve"> A revista foi dirigida por Bataille e Carl Einstein, com uma participação, sobretudo durante seu segundo ano, de Michel </w:t>
      </w:r>
      <w:proofErr w:type="spellStart"/>
      <w:r>
        <w:t>Leiris</w:t>
      </w:r>
      <w:proofErr w:type="spellEnd"/>
      <w:r>
        <w:t>.</w:t>
      </w:r>
    </w:p>
  </w:footnote>
  <w:footnote w:id="7">
    <w:p w14:paraId="5345C2AA" w14:textId="77777777" w:rsidR="008D5691" w:rsidRPr="00C27E22" w:rsidRDefault="008D5691" w:rsidP="004314FD">
      <w:pPr>
        <w:pStyle w:val="Textodenotaderodap"/>
        <w:ind w:firstLine="0"/>
        <w:jc w:val="both"/>
      </w:pPr>
      <w:r>
        <w:rPr>
          <w:rStyle w:val="Refdenotaderodap"/>
        </w:rPr>
        <w:footnoteRef/>
      </w:r>
      <w:r>
        <w:t xml:space="preserve"> Repertoriei essa virada nos estudos </w:t>
      </w:r>
      <w:proofErr w:type="spellStart"/>
      <w:r>
        <w:t>bataillianos</w:t>
      </w:r>
      <w:proofErr w:type="spellEnd"/>
      <w:r>
        <w:t xml:space="preserve"> no início de minha dissertação </w:t>
      </w:r>
      <w:r>
        <w:rPr>
          <w:i/>
          <w:iCs/>
        </w:rPr>
        <w:t>Pequenas histórias do informe,</w:t>
      </w:r>
      <w:r>
        <w:t xml:space="preserve"> realizada no quadro do programa de Pós-Graduação em Ciências da Literatura da UFRJ.</w:t>
      </w:r>
    </w:p>
  </w:footnote>
  <w:footnote w:id="8">
    <w:p w14:paraId="1CD2F98F" w14:textId="24A1B6F1" w:rsidR="002E5CD4" w:rsidRPr="002E5CD4" w:rsidRDefault="002E5CD4" w:rsidP="004314FD">
      <w:pPr>
        <w:pStyle w:val="Textodenotaderodap"/>
        <w:ind w:firstLine="0"/>
        <w:jc w:val="both"/>
      </w:pPr>
      <w:r>
        <w:rPr>
          <w:rStyle w:val="Refdenotaderodap"/>
        </w:rPr>
        <w:footnoteRef/>
      </w:r>
      <w:r w:rsidRPr="002E5CD4">
        <w:t xml:space="preserve"> Considero este </w:t>
      </w:r>
      <w:r>
        <w:t xml:space="preserve">trabalho como uma espécie de primeira apresentação por escrito da pesquisa de doutorado que atualmente estou desenvolvendo sobre a noção de “nudez” nas narrativas do mesmo autor (“A nudez das formas segundo Georges Bataille”). </w:t>
      </w:r>
    </w:p>
  </w:footnote>
  <w:footnote w:id="9">
    <w:p w14:paraId="4773B93B" w14:textId="205B36DE" w:rsidR="00950AA3" w:rsidRPr="00FA5295" w:rsidRDefault="00950AA3" w:rsidP="00F56A79">
      <w:pPr>
        <w:pStyle w:val="Textodenotaderodap"/>
        <w:ind w:firstLine="0"/>
        <w:jc w:val="both"/>
      </w:pPr>
      <w:r>
        <w:rPr>
          <w:rStyle w:val="Refdenotaderodap"/>
        </w:rPr>
        <w:footnoteRef/>
      </w:r>
      <w:r w:rsidRPr="00FA5295">
        <w:rPr>
          <w:lang w:val="fr-FR"/>
        </w:rPr>
        <w:t xml:space="preserve"> </w:t>
      </w:r>
      <w:r>
        <w:rPr>
          <w:lang w:val="fr-FR"/>
        </w:rPr>
        <w:t>No original:</w:t>
      </w:r>
      <w:r w:rsidRPr="00FA5295">
        <w:rPr>
          <w:lang w:val="fr-FR"/>
        </w:rPr>
        <w:t xml:space="preserve"> “</w:t>
      </w:r>
      <w:r w:rsidRPr="00527058">
        <w:rPr>
          <w:i/>
          <w:iCs/>
          <w:lang w:val="fr-FR"/>
        </w:rPr>
        <w:t>L’être, le plus souvent, semble donné à l’homme en dehors des mouvements de passion. Je dirai, au contraire, que nous ne devons jamais nous représenter l’être en dehors de ces mouvements.</w:t>
      </w:r>
      <w:r w:rsidRPr="00FA5295">
        <w:rPr>
          <w:lang w:val="fr-FR"/>
        </w:rPr>
        <w:t xml:space="preserve"> ”</w:t>
      </w:r>
      <w:r>
        <w:rPr>
          <w:lang w:val="fr-FR"/>
        </w:rPr>
        <w:t xml:space="preserve"> </w:t>
      </w:r>
      <w:r>
        <w:t>Decerto, o sentido de um verbo pronominal como “</w:t>
      </w:r>
      <w:r w:rsidRPr="00527058">
        <w:rPr>
          <w:i/>
          <w:iCs/>
        </w:rPr>
        <w:t xml:space="preserve">se </w:t>
      </w:r>
      <w:proofErr w:type="spellStart"/>
      <w:r w:rsidRPr="00527058">
        <w:rPr>
          <w:i/>
          <w:iCs/>
        </w:rPr>
        <w:t>représenter</w:t>
      </w:r>
      <w:proofErr w:type="spellEnd"/>
      <w:r>
        <w:t xml:space="preserve">” pode se distanciar do sentido de um mesmo verbo sem o pronome, justificando as escolhas feitas na tradução de </w:t>
      </w:r>
      <w:proofErr w:type="spellStart"/>
      <w:r>
        <w:t>Scheib</w:t>
      </w:r>
      <w:r w:rsidR="00C445B4">
        <w:t>e</w:t>
      </w:r>
      <w:proofErr w:type="spellEnd"/>
      <w:r>
        <w:t xml:space="preserve"> (</w:t>
      </w:r>
      <w:r w:rsidRPr="002E372D">
        <w:rPr>
          <w:i/>
          <w:iCs/>
        </w:rPr>
        <w:t xml:space="preserve">se </w:t>
      </w:r>
      <w:proofErr w:type="spellStart"/>
      <w:r w:rsidRPr="002E372D">
        <w:rPr>
          <w:i/>
          <w:iCs/>
        </w:rPr>
        <w:t>représenter</w:t>
      </w:r>
      <w:proofErr w:type="spellEnd"/>
      <w:r>
        <w:t xml:space="preserve"> por “pensar”) e na de </w:t>
      </w:r>
      <w:proofErr w:type="spellStart"/>
      <w:r>
        <w:t>Antonio</w:t>
      </w:r>
      <w:proofErr w:type="spellEnd"/>
      <w:r>
        <w:t xml:space="preserve"> Carlos Viana (por “imaginar</w:t>
      </w:r>
      <w:r w:rsidR="00C445B4">
        <w:t>”</w:t>
      </w:r>
      <w:r>
        <w:t>) – esta última publicada L&amp;PM em 1987. No entanto, como “</w:t>
      </w:r>
      <w:proofErr w:type="spellStart"/>
      <w:r w:rsidRPr="002E372D">
        <w:rPr>
          <w:i/>
          <w:iCs/>
        </w:rPr>
        <w:t>représenter</w:t>
      </w:r>
      <w:proofErr w:type="spellEnd"/>
      <w:r>
        <w:t>” se trata de uma palavra que o próprio autor reitera no mesmo livro referindo-se tanto à representação por imagens, quanto à representação literária, insisto n</w:t>
      </w:r>
      <w:r w:rsidR="00C445B4">
        <w:t>a presença do vocábulo</w:t>
      </w:r>
      <w:r>
        <w:t xml:space="preserve"> em vista a leitura </w:t>
      </w:r>
      <w:r w:rsidR="00C445B4">
        <w:t xml:space="preserve">que será </w:t>
      </w:r>
      <w:r>
        <w:t>proposta aqui.</w:t>
      </w:r>
      <w:r w:rsidR="00B00B57">
        <w:t xml:space="preserve"> </w:t>
      </w:r>
    </w:p>
  </w:footnote>
  <w:footnote w:id="10">
    <w:p w14:paraId="370EF6B0" w14:textId="685FCC09" w:rsidR="00B82332" w:rsidRPr="00B82332" w:rsidRDefault="00B82332" w:rsidP="001734F4">
      <w:pPr>
        <w:pStyle w:val="Textodenotaderodap"/>
        <w:ind w:firstLine="0"/>
        <w:jc w:val="both"/>
        <w:rPr>
          <w:lang w:val="fr-FR"/>
        </w:rPr>
      </w:pPr>
      <w:r>
        <w:rPr>
          <w:rStyle w:val="Refdenotaderodap"/>
        </w:rPr>
        <w:footnoteRef/>
      </w:r>
      <w:r w:rsidRPr="00B82332">
        <w:rPr>
          <w:lang w:val="fr-FR"/>
        </w:rPr>
        <w:t xml:space="preserve"> “</w:t>
      </w:r>
      <w:r w:rsidRPr="00B82332">
        <w:rPr>
          <w:i/>
          <w:iCs/>
          <w:color w:val="000000"/>
          <w:shd w:val="clear" w:color="auto" w:fill="FFFFFF"/>
          <w:lang w:val="fr-FR"/>
        </w:rPr>
        <w:t>Pendant que j’ai composé ce récit en partie imaginaire, j’ai été frappé par quelques coïncidences et comme elles me paraissent accuser indirectement le sens de ce que j’ai écrit, je tiens à les exposer.</w:t>
      </w:r>
      <w:r w:rsidR="00BC3A5E">
        <w:rPr>
          <w:i/>
          <w:iCs/>
          <w:color w:val="000000"/>
          <w:shd w:val="clear" w:color="auto" w:fill="FFFFFF"/>
          <w:lang w:val="fr-FR"/>
        </w:rPr>
        <w:t xml:space="preserve"> </w:t>
      </w:r>
      <w:r w:rsidR="00BC3A5E">
        <w:rPr>
          <w:color w:val="000000"/>
          <w:shd w:val="clear" w:color="auto" w:fill="FFFFFF"/>
          <w:lang w:val="fr-FR"/>
        </w:rPr>
        <w:t xml:space="preserve">(…) </w:t>
      </w:r>
      <w:r w:rsidR="00BC3A5E" w:rsidRPr="00BC3A5E">
        <w:rPr>
          <w:kern w:val="0"/>
          <w:lang w:val="fr-FR"/>
          <w14:ligatures w14:val="none"/>
        </w:rPr>
        <w:t>“</w:t>
      </w:r>
      <w:r w:rsidR="00BC3A5E" w:rsidRPr="00F56A79">
        <w:rPr>
          <w:i/>
          <w:iCs/>
          <w:color w:val="000000"/>
          <w:shd w:val="clear" w:color="auto" w:fill="FFFFFF"/>
          <w:lang w:val="fr-FR"/>
        </w:rPr>
        <w:t>J’ai commencé à écrire sans détermination précise, incité surtout par le désir d’oublier, au moins provisoirement, ce que je peux être ou faire personnellement</w:t>
      </w:r>
      <w:r w:rsidR="00BC3A5E" w:rsidRPr="004A6A09">
        <w:rPr>
          <w:color w:val="000000"/>
          <w:shd w:val="clear" w:color="auto" w:fill="FFFFFF"/>
          <w:lang w:val="fr-FR"/>
        </w:rPr>
        <w:t>.</w:t>
      </w:r>
      <w:r w:rsidRPr="00B82332">
        <w:rPr>
          <w:lang w:val="fr-FR"/>
        </w:rPr>
        <w:t>”</w:t>
      </w:r>
      <w:r w:rsidRPr="004A6A09">
        <w:rPr>
          <w:color w:val="000000"/>
          <w:shd w:val="clear" w:color="auto" w:fill="FFFFFF"/>
          <w:lang w:val="fr-FR"/>
        </w:rPr>
        <w:t xml:space="preserve"> (</w:t>
      </w:r>
      <w:r>
        <w:rPr>
          <w:color w:val="000000"/>
          <w:shd w:val="clear" w:color="auto" w:fill="FFFFFF"/>
          <w:lang w:val="fr-FR"/>
        </w:rPr>
        <w:t xml:space="preserve">2004, </w:t>
      </w:r>
      <w:r w:rsidRPr="004A6A09">
        <w:rPr>
          <w:color w:val="000000"/>
          <w:shd w:val="clear" w:color="auto" w:fill="FFFFFF"/>
          <w:lang w:val="fr-FR"/>
        </w:rPr>
        <w:t>p. 102)</w:t>
      </w:r>
      <w:r>
        <w:rPr>
          <w:color w:val="000000"/>
          <w:shd w:val="clear" w:color="auto" w:fill="FFFFFF"/>
          <w:lang w:val="fr-FR"/>
        </w:rPr>
        <w:t>.</w:t>
      </w:r>
    </w:p>
  </w:footnote>
  <w:footnote w:id="11">
    <w:p w14:paraId="226B1563" w14:textId="040DFDE8" w:rsidR="005A7BCE" w:rsidRPr="005A7BCE" w:rsidRDefault="005A7BCE" w:rsidP="00CA21C7">
      <w:pPr>
        <w:pStyle w:val="Textodenotaderodap"/>
        <w:ind w:firstLine="0"/>
        <w:jc w:val="both"/>
        <w:rPr>
          <w:lang w:val="fr-FR"/>
        </w:rPr>
      </w:pPr>
      <w:r>
        <w:rPr>
          <w:rStyle w:val="Refdenotaderodap"/>
        </w:rPr>
        <w:footnoteRef/>
      </w:r>
      <w:r w:rsidRPr="005A7BCE">
        <w:rPr>
          <w:lang w:val="fr-FR"/>
        </w:rPr>
        <w:t xml:space="preserve"> </w:t>
      </w:r>
      <w:proofErr w:type="spellStart"/>
      <w:r>
        <w:rPr>
          <w:lang w:val="fr-FR"/>
        </w:rPr>
        <w:t>Minha</w:t>
      </w:r>
      <w:proofErr w:type="spellEnd"/>
      <w:r>
        <w:rPr>
          <w:lang w:val="fr-FR"/>
        </w:rPr>
        <w:t xml:space="preserve"> </w:t>
      </w:r>
      <w:proofErr w:type="spellStart"/>
      <w:r>
        <w:rPr>
          <w:lang w:val="fr-FR"/>
        </w:rPr>
        <w:t>tradução</w:t>
      </w:r>
      <w:proofErr w:type="spellEnd"/>
      <w:r>
        <w:rPr>
          <w:lang w:val="fr-FR"/>
        </w:rPr>
        <w:t xml:space="preserve"> para o </w:t>
      </w:r>
      <w:proofErr w:type="spellStart"/>
      <w:r>
        <w:rPr>
          <w:lang w:val="fr-FR"/>
        </w:rPr>
        <w:t>seguinte</w:t>
      </w:r>
      <w:proofErr w:type="spellEnd"/>
      <w:r>
        <w:rPr>
          <w:lang w:val="fr-FR"/>
        </w:rPr>
        <w:t xml:space="preserve"> </w:t>
      </w:r>
      <w:proofErr w:type="spellStart"/>
      <w:r>
        <w:rPr>
          <w:lang w:val="fr-FR"/>
        </w:rPr>
        <w:t>trecho</w:t>
      </w:r>
      <w:proofErr w:type="spellEnd"/>
      <w:r>
        <w:rPr>
          <w:lang w:val="fr-FR"/>
        </w:rPr>
        <w:t xml:space="preserve">: </w:t>
      </w:r>
      <w:r w:rsidRPr="005A7BCE">
        <w:rPr>
          <w:lang w:val="fr-FR"/>
        </w:rPr>
        <w:t>“</w:t>
      </w:r>
      <w:r w:rsidRPr="005A7BCE">
        <w:rPr>
          <w:i/>
          <w:iCs/>
          <w:lang w:val="fr-FR"/>
        </w:rPr>
        <w:t xml:space="preserve">Je ne m’attarde jamais aux souvenirs de cet ordre, parce qu’ils ont perdu </w:t>
      </w:r>
      <w:proofErr w:type="spellStart"/>
      <w:r w:rsidRPr="005A7BCE">
        <w:rPr>
          <w:i/>
          <w:iCs/>
          <w:lang w:val="fr-FR"/>
        </w:rPr>
        <w:t>poir</w:t>
      </w:r>
      <w:proofErr w:type="spellEnd"/>
      <w:r w:rsidRPr="005A7BCE">
        <w:rPr>
          <w:i/>
          <w:iCs/>
          <w:lang w:val="fr-FR"/>
        </w:rPr>
        <w:t xml:space="preserve"> moi depuis longtemps tout caractère émotionnel. Il m’a été impossible de leur faire reprendre vie autrement qu’après les avoir transformés au point de les rendre méconnaissables au premier abord à mes yeux et uniquement parce qu’ils avaient pris au cours de cette déformation le sens le plus obscène.</w:t>
      </w:r>
      <w:r w:rsidRPr="005A7BCE">
        <w:rPr>
          <w:lang w:val="fr-FR"/>
        </w:rPr>
        <w:t>”</w:t>
      </w:r>
      <w:r>
        <w:rPr>
          <w:lang w:val="fr-FR"/>
        </w:rPr>
        <w:t xml:space="preserve"> </w:t>
      </w:r>
    </w:p>
  </w:footnote>
  <w:footnote w:id="12">
    <w:p w14:paraId="6904013C" w14:textId="5D2231DC" w:rsidR="004C48E8" w:rsidRPr="00256258" w:rsidRDefault="004C48E8" w:rsidP="00CA21C7">
      <w:pPr>
        <w:pStyle w:val="Textodenotaderodap"/>
        <w:ind w:firstLine="0"/>
        <w:jc w:val="both"/>
        <w:rPr>
          <w:lang w:val="fr-FR"/>
        </w:rPr>
      </w:pPr>
      <w:r>
        <w:rPr>
          <w:rStyle w:val="Refdenotaderodap"/>
        </w:rPr>
        <w:footnoteRef/>
      </w:r>
      <w:r w:rsidRPr="004C48E8">
        <w:rPr>
          <w:lang w:val="fr-FR"/>
        </w:rPr>
        <w:t xml:space="preserve"> “</w:t>
      </w:r>
      <w:r w:rsidRPr="004C48E8">
        <w:rPr>
          <w:i/>
          <w:iCs/>
          <w:lang w:val="fr-FR"/>
        </w:rPr>
        <w:t>Ces souvenirs, d’habitude, ne m’attardent pas. Ils ont, après de langues années, perdu le pouvoir de m’atteindre: le temps les a neutralisés. Ils ne purent retrouver la vie que déformés, méconnaissables, ayant, au cours de la déformation, revêtu un sens obscène</w:t>
      </w:r>
      <w:r w:rsidRPr="004C48E8">
        <w:rPr>
          <w:lang w:val="fr-FR"/>
        </w:rPr>
        <w:t>”</w:t>
      </w:r>
      <w:r w:rsidRPr="00256258">
        <w:rPr>
          <w:lang w:val="fr-FR"/>
        </w:rPr>
        <w:t>.</w:t>
      </w:r>
    </w:p>
  </w:footnote>
  <w:footnote w:id="13">
    <w:p w14:paraId="7AFEDD67" w14:textId="692ED5F0" w:rsidR="00644972" w:rsidRPr="00644972" w:rsidRDefault="00644972" w:rsidP="00CA21C7">
      <w:pPr>
        <w:pStyle w:val="Textodenotaderodap"/>
        <w:ind w:firstLine="0"/>
        <w:jc w:val="both"/>
      </w:pPr>
      <w:r>
        <w:rPr>
          <w:rStyle w:val="Refdenotaderodap"/>
        </w:rPr>
        <w:footnoteRef/>
      </w:r>
      <w:r w:rsidRPr="00644972">
        <w:t xml:space="preserve"> A tese </w:t>
      </w:r>
      <w:r w:rsidR="00EB5E3C">
        <w:t xml:space="preserve">foi defendida em francês </w:t>
      </w:r>
      <w:r w:rsidR="00EB5E3C" w:rsidRPr="00644972">
        <w:t>em 13 de</w:t>
      </w:r>
      <w:r w:rsidR="00EB5E3C">
        <w:t xml:space="preserve"> novembro de 2018, chamando-se </w:t>
      </w:r>
      <w:r w:rsidRPr="00644972">
        <w:rPr>
          <w:i/>
          <w:iCs/>
        </w:rPr>
        <w:t xml:space="preserve">À </w:t>
      </w:r>
      <w:proofErr w:type="spellStart"/>
      <w:r w:rsidRPr="00644972">
        <w:rPr>
          <w:i/>
          <w:iCs/>
        </w:rPr>
        <w:t>l’écoute</w:t>
      </w:r>
      <w:proofErr w:type="spellEnd"/>
      <w:r w:rsidRPr="00644972">
        <w:rPr>
          <w:i/>
          <w:iCs/>
        </w:rPr>
        <w:t xml:space="preserve"> de </w:t>
      </w:r>
      <w:proofErr w:type="spellStart"/>
      <w:r w:rsidRPr="00644972">
        <w:rPr>
          <w:i/>
          <w:iCs/>
        </w:rPr>
        <w:t>la</w:t>
      </w:r>
      <w:proofErr w:type="spellEnd"/>
      <w:r w:rsidRPr="00644972">
        <w:rPr>
          <w:i/>
          <w:iCs/>
        </w:rPr>
        <w:t xml:space="preserve"> prose de Georges Bataille: </w:t>
      </w:r>
      <w:proofErr w:type="spellStart"/>
      <w:r w:rsidRPr="00644972">
        <w:rPr>
          <w:i/>
          <w:iCs/>
        </w:rPr>
        <w:t>lecture</w:t>
      </w:r>
      <w:proofErr w:type="spellEnd"/>
      <w:r w:rsidRPr="00644972">
        <w:rPr>
          <w:i/>
          <w:iCs/>
        </w:rPr>
        <w:t xml:space="preserve"> d’une </w:t>
      </w:r>
      <w:proofErr w:type="spellStart"/>
      <w:r w:rsidRPr="00644972">
        <w:rPr>
          <w:i/>
          <w:iCs/>
        </w:rPr>
        <w:t>rythmique</w:t>
      </w:r>
      <w:proofErr w:type="spellEnd"/>
      <w:r>
        <w:t xml:space="preserve">, </w:t>
      </w:r>
      <w:r w:rsidR="00EB5E3C">
        <w:t xml:space="preserve">sob </w:t>
      </w:r>
      <w:r>
        <w:t xml:space="preserve">cotutela </w:t>
      </w:r>
      <w:r w:rsidR="00EB5E3C">
        <w:t>d</w:t>
      </w:r>
      <w:r>
        <w:t xml:space="preserve">a USP e </w:t>
      </w:r>
      <w:r w:rsidR="00EB5E3C">
        <w:t>d</w:t>
      </w:r>
      <w:r>
        <w:t xml:space="preserve">a Universidade de Paris VIII. </w:t>
      </w:r>
      <w:r w:rsidR="00CA21C7" w:rsidRPr="00644972">
        <w:t>Agradeço a</w:t>
      </w:r>
      <w:r w:rsidRPr="00644972">
        <w:t xml:space="preserve"> Eliane Robert Moraes que, ao me </w:t>
      </w:r>
      <w:r>
        <w:t xml:space="preserve">questionar sobre o meu </w:t>
      </w:r>
      <w:r w:rsidR="00CA21C7">
        <w:t>desenvolvimento sobre a noção de esquecimento em Bataille</w:t>
      </w:r>
      <w:r>
        <w:t>, sugeriu-me</w:t>
      </w:r>
      <w:r w:rsidR="00CA21C7">
        <w:t xml:space="preserve"> no </w:t>
      </w:r>
      <w:r w:rsidR="00CA21C7">
        <w:rPr>
          <w:i/>
          <w:iCs/>
        </w:rPr>
        <w:t>fair play</w:t>
      </w:r>
      <w:r w:rsidR="00CA21C7">
        <w:t xml:space="preserve"> do debate</w:t>
      </w:r>
      <w:r>
        <w:t xml:space="preserve"> a leitura do capítulo </w:t>
      </w:r>
      <w:r w:rsidR="00740F7F">
        <w:t>no qual R</w:t>
      </w:r>
      <w:r>
        <w:t>ibeiro</w:t>
      </w:r>
      <w:r w:rsidR="00740F7F">
        <w:t xml:space="preserve"> discute a alteração</w:t>
      </w:r>
      <w:r>
        <w:t>.</w:t>
      </w:r>
    </w:p>
  </w:footnote>
  <w:footnote w:id="14">
    <w:p w14:paraId="357FDB09" w14:textId="7FDBACE7" w:rsidR="00705EBA" w:rsidRPr="0092738E" w:rsidRDefault="00705EBA" w:rsidP="007C0922">
      <w:pPr>
        <w:pStyle w:val="Textodenotaderodap"/>
        <w:ind w:firstLine="0"/>
        <w:jc w:val="both"/>
        <w:rPr>
          <w:lang w:val="fr-FR"/>
        </w:rPr>
      </w:pPr>
      <w:r>
        <w:rPr>
          <w:rStyle w:val="Refdenotaderodap"/>
        </w:rPr>
        <w:footnoteRef/>
      </w:r>
      <w:r w:rsidRPr="0092738E">
        <w:rPr>
          <w:lang w:val="fr-FR"/>
        </w:rPr>
        <w:t xml:space="preserve"> “</w:t>
      </w:r>
      <w:r w:rsidRPr="00740F7F">
        <w:rPr>
          <w:i/>
          <w:iCs/>
          <w:lang w:val="fr-FR"/>
        </w:rPr>
        <w:t>Ce type d’inconscient collectif montre une démarche de lecture favorable à un moment donné dans l’histoire : on a vu et voulu faire de Bataille l’écrivain de l’effacement de la figure paternelle. Le couple « effacer-écrire » se montre plus « rentable » dans un contexte de création de l’image d’un auteur travaillant sur des paradoxes de la pensée, sur l’aveuglement, sur l’image d’un père absent, etc.</w:t>
      </w:r>
      <w:r w:rsidRPr="0092738E">
        <w:rPr>
          <w:lang w:val="fr-FR"/>
        </w:rPr>
        <w:t>”</w:t>
      </w:r>
      <w:r w:rsidR="00740F7F">
        <w:rPr>
          <w:lang w:val="fr-FR"/>
        </w:rPr>
        <w:t xml:space="preserve"> </w:t>
      </w:r>
      <w:r w:rsidR="00740F7F" w:rsidRPr="00740F7F">
        <w:rPr>
          <w:lang w:val="fr-FR"/>
        </w:rPr>
        <w:t>https://www.theses.fr/2018PA080104</w:t>
      </w:r>
    </w:p>
  </w:footnote>
  <w:footnote w:id="15">
    <w:p w14:paraId="1937218D" w14:textId="5138E4D9" w:rsidR="00FF022E" w:rsidRPr="00B6131C" w:rsidRDefault="00FF022E" w:rsidP="00D2046F">
      <w:pPr>
        <w:pStyle w:val="Textodenotaderodap"/>
        <w:ind w:firstLine="0"/>
        <w:jc w:val="both"/>
      </w:pPr>
      <w:r>
        <w:rPr>
          <w:rStyle w:val="Refdenotaderodap"/>
        </w:rPr>
        <w:footnoteRef/>
      </w:r>
      <w:r>
        <w:rPr>
          <w:lang w:val="fr-FR"/>
        </w:rPr>
        <w:t xml:space="preserve"> “</w:t>
      </w:r>
      <w:r w:rsidRPr="006916B8">
        <w:rPr>
          <w:i/>
          <w:iCs/>
          <w:lang w:val="fr-FR"/>
        </w:rPr>
        <w:t>J’écrivais mes Confessions déjà vieux, et dégoûté des vains plaisirs de la vie que j’avais tous effleurés et dont mon cœur avait bien senti le vide. Je les écrivais de mémoire; cette mémoire me manquait souvent ou ne me fournissait que des souvenirs imparfaits et j’en remplissais les lacunes par des détails que j’imaginais en supplément de ces souvenirs, mais qui ne leur étaient jamais contraires. J’aimais à m’étendre sur les moments heureux de ma vie, et je les embellissais quelquefois des ornements que de tendres regrets venaient me fournir. Je disais les choses que j’avais oubliées comme il me semblait qu’elles avaient dû être, comme elles avaient été peut-être en effet, jamais au contraire de ce que je me rappelais qu’elles avaient été.</w:t>
      </w:r>
      <w:r w:rsidR="00E3434A" w:rsidRPr="006916B8">
        <w:rPr>
          <w:i/>
          <w:iCs/>
          <w:lang w:val="fr-FR"/>
        </w:rPr>
        <w:t>", p. 90-91</w:t>
      </w:r>
      <w:r w:rsidR="00E3434A">
        <w:rPr>
          <w:lang w:val="fr-FR"/>
        </w:rPr>
        <w:t>, In:</w:t>
      </w:r>
      <w:r w:rsidR="00E3434A" w:rsidRPr="00E3434A">
        <w:rPr>
          <w:lang w:val="fr-FR"/>
        </w:rPr>
        <w:t xml:space="preserve"> </w:t>
      </w:r>
      <w:hyperlink r:id="rId2" w:history="1">
        <w:r w:rsidR="00E3434A" w:rsidRPr="001060AC">
          <w:rPr>
            <w:rStyle w:val="Hyperlink"/>
            <w:lang w:val="fr-FR"/>
          </w:rPr>
          <w:t>https://gallica.bnf.fr/ark:/12148/bpt6k9618103m/f96.item.r=vieux</w:t>
        </w:r>
      </w:hyperlink>
      <w:r w:rsidR="00E3434A">
        <w:rPr>
          <w:lang w:val="fr-FR"/>
        </w:rPr>
        <w:t xml:space="preserve">. </w:t>
      </w:r>
      <w:r w:rsidR="00E3434A" w:rsidRPr="006916B8">
        <w:t>Consultado em 25 de abril de 2023.</w:t>
      </w:r>
      <w:r w:rsidR="006916B8" w:rsidRPr="006916B8">
        <w:t xml:space="preserve"> </w:t>
      </w:r>
      <w:r w:rsidR="006916B8" w:rsidRPr="00B6131C">
        <w:t>Coloco aqui a ortografia modernizada.</w:t>
      </w:r>
    </w:p>
  </w:footnote>
  <w:footnote w:id="16">
    <w:p w14:paraId="6693B405" w14:textId="78577F23" w:rsidR="002276C8" w:rsidRPr="002F5765" w:rsidRDefault="002276C8" w:rsidP="002276C8">
      <w:pPr>
        <w:pStyle w:val="Textodenotaderodap"/>
        <w:ind w:firstLine="0"/>
        <w:jc w:val="both"/>
      </w:pPr>
      <w:r>
        <w:rPr>
          <w:rStyle w:val="Refdenotaderodap"/>
        </w:rPr>
        <w:footnoteRef/>
      </w:r>
      <w:r w:rsidRPr="002276C8">
        <w:rPr>
          <w:lang w:val="fr-FR"/>
        </w:rPr>
        <w:t xml:space="preserve"> </w:t>
      </w:r>
      <w:proofErr w:type="spellStart"/>
      <w:r w:rsidRPr="002276C8">
        <w:rPr>
          <w:lang w:val="fr-FR"/>
        </w:rPr>
        <w:t>Tradução</w:t>
      </w:r>
      <w:proofErr w:type="spellEnd"/>
      <w:r w:rsidRPr="002276C8">
        <w:rPr>
          <w:lang w:val="fr-FR"/>
        </w:rPr>
        <w:t xml:space="preserve"> </w:t>
      </w:r>
      <w:proofErr w:type="spellStart"/>
      <w:r w:rsidRPr="002276C8">
        <w:rPr>
          <w:lang w:val="fr-FR"/>
        </w:rPr>
        <w:t>minha</w:t>
      </w:r>
      <w:proofErr w:type="spellEnd"/>
      <w:r w:rsidRPr="002276C8">
        <w:rPr>
          <w:lang w:val="fr-FR"/>
        </w:rPr>
        <w:t xml:space="preserve"> de: “</w:t>
      </w:r>
      <w:r w:rsidRPr="00D217F6">
        <w:rPr>
          <w:i/>
          <w:iCs/>
          <w:lang w:val="fr-FR"/>
        </w:rPr>
        <w:t>Écrire ventre-nu et cul-nu, écrire est trouver l’innocence que j’ai retirant mes culottes</w:t>
      </w:r>
      <w:r w:rsidRPr="002276C8">
        <w:rPr>
          <w:lang w:val="fr-FR"/>
        </w:rPr>
        <w:t>”</w:t>
      </w:r>
      <w:r>
        <w:rPr>
          <w:lang w:val="fr-FR"/>
        </w:rPr>
        <w:t xml:space="preserve"> (BATAILLE, 2004, p. 354) e </w:t>
      </w:r>
      <w:r w:rsidRPr="002276C8">
        <w:rPr>
          <w:lang w:val="fr-FR"/>
        </w:rPr>
        <w:t>“</w:t>
      </w:r>
      <w:r w:rsidRPr="00D217F6">
        <w:rPr>
          <w:i/>
          <w:iCs/>
          <w:lang w:val="fr-FR"/>
        </w:rPr>
        <w:t>Je me jette à l’impossible sans biais: livré aux autres – uni intimement – écrivant ventre-nu. Comme une fille révulsée, les yeux blancs, sans existence personnelle</w:t>
      </w:r>
      <w:r w:rsidRPr="002276C8">
        <w:rPr>
          <w:lang w:val="fr-FR"/>
        </w:rPr>
        <w:t>”</w:t>
      </w:r>
      <w:r>
        <w:rPr>
          <w:lang w:val="fr-FR"/>
        </w:rPr>
        <w:t xml:space="preserve">. </w:t>
      </w:r>
      <w:r w:rsidRPr="002F5765">
        <w:t xml:space="preserve">(idem., p. 355). </w:t>
      </w:r>
    </w:p>
  </w:footnote>
  <w:footnote w:id="17">
    <w:p w14:paraId="0E4047D8" w14:textId="77777777" w:rsidR="00900B8D" w:rsidRPr="00177381" w:rsidRDefault="00900B8D" w:rsidP="00900B8D">
      <w:pPr>
        <w:pStyle w:val="Textodenotaderodap"/>
        <w:ind w:firstLine="0"/>
      </w:pPr>
      <w:r w:rsidRPr="00177381">
        <w:rPr>
          <w:rStyle w:val="Refdenotaderodap"/>
        </w:rPr>
        <w:footnoteRef/>
      </w:r>
      <w:r w:rsidRPr="00177381">
        <w:t xml:space="preserve"> Comentarei a seguir o prólogo que pode ser lido entre as páginas 29-32 da tradução de </w:t>
      </w:r>
      <w:proofErr w:type="spellStart"/>
      <w:r w:rsidRPr="00177381">
        <w:t>Scheibe</w:t>
      </w:r>
      <w:proofErr w:type="spellEnd"/>
      <w:r w:rsidRPr="00177381">
        <w:t xml:space="preserve"> (2017).</w:t>
      </w:r>
    </w:p>
  </w:footnote>
  <w:footnote w:id="18">
    <w:p w14:paraId="5310ED81" w14:textId="77777777" w:rsidR="00900B8D" w:rsidRDefault="00900B8D" w:rsidP="00900B8D">
      <w:pPr>
        <w:pStyle w:val="Textodenotaderodap"/>
        <w:ind w:firstLine="0"/>
      </w:pPr>
      <w:r>
        <w:rPr>
          <w:rStyle w:val="Refdenotaderodap"/>
        </w:rPr>
        <w:footnoteRef/>
      </w:r>
      <w:r>
        <w:t xml:space="preserve"> “Já que no céu nada alcanço, recorro às potências do Inferno”, VII, 312. Eneida. Tradução de Carlos Alberto Nunes (1983).</w:t>
      </w:r>
    </w:p>
  </w:footnote>
  <w:footnote w:id="19">
    <w:p w14:paraId="4B744501" w14:textId="572996FA" w:rsidR="00900B8D" w:rsidRPr="00227542" w:rsidRDefault="00900B8D" w:rsidP="00900B8D">
      <w:pPr>
        <w:pStyle w:val="Textodenotaderodap"/>
        <w:ind w:firstLine="0"/>
        <w:jc w:val="both"/>
      </w:pPr>
      <w:r>
        <w:rPr>
          <w:rStyle w:val="Refdenotaderodap"/>
        </w:rPr>
        <w:footnoteRef/>
      </w:r>
      <w:r w:rsidRPr="00490676">
        <w:t xml:space="preserve"> Refiro-me a </w:t>
      </w:r>
      <w:r>
        <w:t xml:space="preserve">duas conhecidas anedotas </w:t>
      </w:r>
      <w:r w:rsidRPr="00490676">
        <w:t>presente</w:t>
      </w:r>
      <w:r>
        <w:t>s</w:t>
      </w:r>
      <w:r w:rsidRPr="00490676">
        <w:t xml:space="preserve"> n</w:t>
      </w:r>
      <w:r>
        <w:t xml:space="preserve">a </w:t>
      </w:r>
      <w:r w:rsidRPr="006043C6">
        <w:rPr>
          <w:i/>
          <w:iCs/>
        </w:rPr>
        <w:t>Crítica da razão prática</w:t>
      </w:r>
      <w:r>
        <w:t xml:space="preserve">, </w:t>
      </w:r>
      <w:r w:rsidR="009E39D3">
        <w:t xml:space="preserve">mencionadas por </w:t>
      </w:r>
      <w:r>
        <w:t xml:space="preserve">Kant para ilustrar o valor da consciência moral </w:t>
      </w:r>
      <w:r w:rsidR="009E39D3">
        <w:t xml:space="preserve">na apreensão de uma </w:t>
      </w:r>
      <w:r>
        <w:t>liberdade</w:t>
      </w:r>
      <w:r w:rsidR="009E39D3" w:rsidRPr="009E39D3">
        <w:t xml:space="preserve"> </w:t>
      </w:r>
      <w:r w:rsidR="009E39D3">
        <w:t>verdadeira</w:t>
      </w:r>
      <w:r>
        <w:t xml:space="preserve">: “Supondo que alguém alegue que sua voluptuosa inclinação seja-lhe totalmente irresistível no momento em que o objeto querido e a ocasião correspondente lhe ocorram, perguntar-lhe se, no caso em que se erguesse perante a casa em que ele encontra essa ocasião uma forca para suspendê-lo logo após a gozada volúpia, ele então não dominaria sua inclinação. </w:t>
      </w:r>
      <w:r w:rsidRPr="00490676">
        <w:t>Não se precisa de muito tempo para adivinhar o q</w:t>
      </w:r>
      <w:r>
        <w:t xml:space="preserve">ue ele responderia. </w:t>
      </w:r>
      <w:r w:rsidRPr="00490676">
        <w:t>Perguntai-lhe, porém, no caso em que seu governante s</w:t>
      </w:r>
      <w:r>
        <w:t xml:space="preserve">ob ameaça da mesma </w:t>
      </w:r>
      <w:proofErr w:type="spellStart"/>
      <w:r>
        <w:t>inadiada</w:t>
      </w:r>
      <w:proofErr w:type="spellEnd"/>
      <w:r>
        <w:t xml:space="preserve"> pena de morte pena de morte lhe exigisse prestar um falso testemunho contra um homem honrado, que ele sob pretextos especiosos gostaria de arruinar, se ele então, por maior que possa ser seu amor à vida, considera possível vencê-lo. </w:t>
      </w:r>
      <w:r w:rsidRPr="004174E6">
        <w:t>Se ele o faria ou não, talvez ele não s</w:t>
      </w:r>
      <w:r>
        <w:t xml:space="preserve">e atreva a assegurá-lo; mas que isso lhe seja possível, tem que admiti-lo sem hesitação. Portanto ele julga que pode algo pelo fato de ter a consciência de que o deve, e reconhece em si a liberdade, que do contrário, sem a lei moral, ter-lhe-ia permanecido desconhecida.” </w:t>
      </w:r>
      <w:r w:rsidRPr="00227542">
        <w:t xml:space="preserve">(KANT, 2016, p. 50-51). </w:t>
      </w:r>
    </w:p>
  </w:footnote>
  <w:footnote w:id="20">
    <w:p w14:paraId="46881AB8" w14:textId="77777777" w:rsidR="00900B8D" w:rsidRPr="004A6819" w:rsidRDefault="00900B8D" w:rsidP="00900B8D">
      <w:pPr>
        <w:pStyle w:val="Textodenotaderodap"/>
        <w:ind w:firstLine="0"/>
        <w:jc w:val="both"/>
      </w:pPr>
      <w:r>
        <w:rPr>
          <w:rStyle w:val="Refdenotaderodap"/>
        </w:rPr>
        <w:footnoteRef/>
      </w:r>
      <w:r w:rsidRPr="004A6819">
        <w:t xml:space="preserve"> </w:t>
      </w:r>
      <w:r>
        <w:t>O poema começa por “</w:t>
      </w:r>
      <w:r w:rsidRPr="00E1596E">
        <w:rPr>
          <w:i/>
          <w:iCs/>
        </w:rPr>
        <w:t xml:space="preserve">Vivo </w:t>
      </w:r>
      <w:proofErr w:type="spellStart"/>
      <w:r w:rsidRPr="00E1596E">
        <w:rPr>
          <w:i/>
          <w:iCs/>
        </w:rPr>
        <w:t>sin</w:t>
      </w:r>
      <w:proofErr w:type="spellEnd"/>
      <w:r w:rsidRPr="00E1596E">
        <w:rPr>
          <w:i/>
          <w:iCs/>
        </w:rPr>
        <w:t xml:space="preserve"> </w:t>
      </w:r>
      <w:proofErr w:type="spellStart"/>
      <w:r w:rsidRPr="00E1596E">
        <w:rPr>
          <w:i/>
          <w:iCs/>
        </w:rPr>
        <w:t>vivir</w:t>
      </w:r>
      <w:proofErr w:type="spellEnd"/>
      <w:r w:rsidRPr="00E1596E">
        <w:rPr>
          <w:i/>
          <w:iCs/>
        </w:rPr>
        <w:t xml:space="preserve"> </w:t>
      </w:r>
      <w:proofErr w:type="spellStart"/>
      <w:r w:rsidRPr="00E1596E">
        <w:rPr>
          <w:i/>
          <w:iCs/>
        </w:rPr>
        <w:t>en</w:t>
      </w:r>
      <w:proofErr w:type="spellEnd"/>
      <w:r w:rsidRPr="00E1596E">
        <w:rPr>
          <w:i/>
          <w:iCs/>
        </w:rPr>
        <w:t xml:space="preserve"> </w:t>
      </w:r>
      <w:proofErr w:type="spellStart"/>
      <w:r w:rsidRPr="00E1596E">
        <w:rPr>
          <w:i/>
          <w:iCs/>
        </w:rPr>
        <w:t>mí</w:t>
      </w:r>
      <w:proofErr w:type="spellEnd"/>
      <w:r>
        <w:t xml:space="preserve">”: “Ai, que extensa é esta vida!/ Que duros estes desterros/ esta prisão, estes ferros/ nos quais a alma está metida!/ </w:t>
      </w:r>
      <w:r w:rsidRPr="004A6819">
        <w:t xml:space="preserve">Somente esperar a saída/ </w:t>
      </w:r>
      <w:r>
        <w:t xml:space="preserve">me causa dor tão feroz, </w:t>
      </w:r>
      <w:r>
        <w:rPr>
          <w:i/>
          <w:iCs/>
        </w:rPr>
        <w:t>que morro porque não morro</w:t>
      </w:r>
      <w:r>
        <w:t>” (D’AVILA, 2018, p. 1996).</w:t>
      </w:r>
    </w:p>
  </w:footnote>
  <w:footnote w:id="21">
    <w:p w14:paraId="6E75D923" w14:textId="77777777" w:rsidR="00900B8D" w:rsidRDefault="00900B8D" w:rsidP="00900B8D">
      <w:pPr>
        <w:pStyle w:val="Textodenotaderodap"/>
        <w:ind w:firstLine="0"/>
        <w:jc w:val="both"/>
      </w:pPr>
      <w:r>
        <w:rPr>
          <w:rStyle w:val="Refdenotaderodap"/>
        </w:rPr>
        <w:footnoteRef/>
      </w:r>
      <w:r>
        <w:t xml:space="preserve"> Insisto na citação desta formulação, mais próxima do original, pois a primeira tradução de </w:t>
      </w:r>
      <w:proofErr w:type="spellStart"/>
      <w:r>
        <w:t>Antonio</w:t>
      </w:r>
      <w:proofErr w:type="spellEnd"/>
      <w:r>
        <w:t xml:space="preserve"> Carlos Viana preferiu traduzir “fotografias” por “ilustrações”, manifestando uma espécie sintoma do estado em que se encontrava a leitura da obra de Bataille antes dos anos 1990. Antes dos estudos de Denis </w:t>
      </w:r>
      <w:proofErr w:type="spellStart"/>
      <w:r>
        <w:t>Hollier</w:t>
      </w:r>
      <w:proofErr w:type="spellEnd"/>
      <w:r>
        <w:t>, Georges Didi-</w:t>
      </w:r>
      <w:proofErr w:type="spellStart"/>
      <w:r>
        <w:t>Huberman</w:t>
      </w:r>
      <w:proofErr w:type="spellEnd"/>
      <w:r>
        <w:t xml:space="preserve">, </w:t>
      </w:r>
      <w:proofErr w:type="spellStart"/>
      <w:r>
        <w:t>Rosalind</w:t>
      </w:r>
      <w:proofErr w:type="spellEnd"/>
      <w:r>
        <w:t xml:space="preserve"> Krauss e </w:t>
      </w:r>
      <w:proofErr w:type="spellStart"/>
      <w:r>
        <w:t>Yve</w:t>
      </w:r>
      <w:proofErr w:type="spellEnd"/>
      <w:r>
        <w:t xml:space="preserve">-Alain Bois, o autor era majoritariamente conhecido como filósofo ou </w:t>
      </w:r>
      <w:proofErr w:type="spellStart"/>
      <w:r>
        <w:t>anti-filósofo</w:t>
      </w:r>
      <w:proofErr w:type="spellEnd"/>
      <w:r>
        <w:t>, sendo seu trabalho crítico sobre imagens marginalizado em relação ao interesse por uma filosofia ou mística do erotismo e da experiência interior.</w:t>
      </w:r>
    </w:p>
  </w:footnote>
  <w:footnote w:id="22">
    <w:p w14:paraId="3A17FAD1" w14:textId="77777777" w:rsidR="00900B8D" w:rsidRPr="009336EF" w:rsidRDefault="00900B8D" w:rsidP="00900B8D">
      <w:pPr>
        <w:pStyle w:val="Textodenotaderodap"/>
        <w:ind w:firstLine="0"/>
        <w:jc w:val="both"/>
      </w:pPr>
      <w:r>
        <w:rPr>
          <w:rStyle w:val="Refdenotaderodap"/>
        </w:rPr>
        <w:footnoteRef/>
      </w:r>
      <w:r>
        <w:t xml:space="preserve"> Entre 1942 e 1949</w:t>
      </w:r>
      <w:r w:rsidRPr="009336EF">
        <w:t xml:space="preserve">, o autor </w:t>
      </w:r>
      <w:r>
        <w:t xml:space="preserve">se afasta de seu emprego de bibliotecário por conta de um quadro de tuberculose. Ainda que volte ao trabalho e passe por um período intenso de trabalho, em 1953, sofre um primeiro episódio mais sério de arteriosclerose cerebral. Isso já poderia </w:t>
      </w:r>
      <w:r w:rsidRPr="009336EF">
        <w:t>inser</w:t>
      </w:r>
      <w:r>
        <w:t>ir</w:t>
      </w:r>
      <w:r w:rsidRPr="009336EF">
        <w:t xml:space="preserve"> todo o texto d</w:t>
      </w:r>
      <w:r>
        <w:t xml:space="preserve">e </w:t>
      </w:r>
      <w:r w:rsidRPr="009336EF">
        <w:rPr>
          <w:i/>
          <w:iCs/>
        </w:rPr>
        <w:t>O Erotismo</w:t>
      </w:r>
      <w:r>
        <w:t>, como outros escritos contemporaneamente,</w:t>
      </w:r>
      <w:r w:rsidRPr="009336EF">
        <w:t xml:space="preserve"> </w:t>
      </w:r>
      <w:r>
        <w:t xml:space="preserve">à linha das </w:t>
      </w:r>
      <w:r w:rsidRPr="009336EF">
        <w:t>escrita</w:t>
      </w:r>
      <w:r>
        <w:t>s</w:t>
      </w:r>
      <w:r w:rsidRPr="009336EF">
        <w:t xml:space="preserve"> </w:t>
      </w:r>
      <w:r>
        <w:t>de convalescência. Dediquei-me, a partir de um poema de Baudelaire, a formular o que seria essa escrita, sua retórica, sobretudo quando estas declaram-se em processo de convalescência (“Quando a musa adoece”, no prelo, a aparecer ainda em 2023).</w:t>
      </w:r>
    </w:p>
  </w:footnote>
  <w:footnote w:id="23">
    <w:p w14:paraId="3F53CE06" w14:textId="592A6A86" w:rsidR="00206DB8" w:rsidRPr="00FC20F6" w:rsidRDefault="00206DB8" w:rsidP="00206DB8">
      <w:pPr>
        <w:pStyle w:val="Textodenotaderodap"/>
        <w:ind w:firstLine="0"/>
        <w:jc w:val="both"/>
      </w:pPr>
      <w:r>
        <w:rPr>
          <w:rStyle w:val="Refdenotaderodap"/>
        </w:rPr>
        <w:footnoteRef/>
      </w:r>
      <w:r>
        <w:t xml:space="preserve"> Sua segunda publicação acontece em 1945, acrescida com ilustrações de Jean </w:t>
      </w:r>
      <w:proofErr w:type="spellStart"/>
      <w:r>
        <w:t>Fautrier</w:t>
      </w:r>
      <w:proofErr w:type="spellEnd"/>
      <w:r>
        <w:t xml:space="preserve">, também ele sob pseudônimo (Jean </w:t>
      </w:r>
      <w:proofErr w:type="spellStart"/>
      <w:r>
        <w:t>Perdu</w:t>
      </w:r>
      <w:proofErr w:type="spellEnd"/>
      <w:r>
        <w:t xml:space="preserve">). </w:t>
      </w:r>
      <w:r w:rsidR="008F37FB">
        <w:t>Um</w:t>
      </w:r>
      <w:r>
        <w:t xml:space="preserve"> prefácio assinado com o nome próprio do autor, no entanto, só aparece na edição de 1956, além de, não por acaso, como será importante pontuar, ser incluído no ano seguinte como o capítulo que precede a conclusão de </w:t>
      </w:r>
      <w:r w:rsidRPr="00772F2A">
        <w:rPr>
          <w:i/>
          <w:iCs/>
        </w:rPr>
        <w:t>O Erotismo</w:t>
      </w:r>
      <w:r>
        <w:t xml:space="preserve">. </w:t>
      </w:r>
      <w:r>
        <w:rPr>
          <w:i/>
          <w:iCs/>
        </w:rPr>
        <w:t xml:space="preserve">História do Olho, </w:t>
      </w:r>
      <w:r w:rsidRPr="00FC20F6">
        <w:rPr>
          <w:i/>
          <w:iCs/>
        </w:rPr>
        <w:t xml:space="preserve">Madame </w:t>
      </w:r>
      <w:proofErr w:type="spellStart"/>
      <w:r w:rsidRPr="00FC20F6">
        <w:rPr>
          <w:i/>
          <w:iCs/>
        </w:rPr>
        <w:t>Edwarda</w:t>
      </w:r>
      <w:proofErr w:type="spellEnd"/>
      <w:r>
        <w:t xml:space="preserve"> e outras de suas narrativas eróticas receberão a autoria de Bataille apenas postumamente.</w:t>
      </w:r>
    </w:p>
  </w:footnote>
  <w:footnote w:id="24">
    <w:p w14:paraId="63B03923" w14:textId="77777777" w:rsidR="009A0437" w:rsidRPr="00AD3417" w:rsidRDefault="009A0437" w:rsidP="009A0437">
      <w:pPr>
        <w:pStyle w:val="Textodenotaderodap"/>
        <w:ind w:firstLine="0"/>
        <w:rPr>
          <w:lang w:val="fr-FR"/>
        </w:rPr>
      </w:pPr>
      <w:r>
        <w:rPr>
          <w:rStyle w:val="Refdenotaderodap"/>
        </w:rPr>
        <w:footnoteRef/>
      </w:r>
      <w:r w:rsidRPr="00AD3417">
        <w:rPr>
          <w:lang w:val="fr-FR"/>
        </w:rPr>
        <w:t xml:space="preserve">  “(...) </w:t>
      </w:r>
      <w:r w:rsidRPr="00AD3417">
        <w:rPr>
          <w:i/>
          <w:iCs/>
          <w:lang w:val="fr-FR"/>
        </w:rPr>
        <w:t>tu dois regarder: regarde!</w:t>
      </w:r>
      <w:r w:rsidRPr="00AD3417">
        <w:rPr>
          <w:lang w:val="fr-FR"/>
        </w:rPr>
        <w:t>” (idem., 2004, p. 331).</w:t>
      </w:r>
    </w:p>
  </w:footnote>
  <w:footnote w:id="25">
    <w:p w14:paraId="7D739E31" w14:textId="77777777" w:rsidR="00EC0BD0" w:rsidRPr="00A3408C" w:rsidRDefault="00EC0BD0" w:rsidP="00EC0BD0">
      <w:pPr>
        <w:pStyle w:val="Textodenotaderodap"/>
        <w:ind w:firstLine="0"/>
        <w:rPr>
          <w:lang w:val="fr-FR"/>
        </w:rPr>
      </w:pPr>
      <w:r>
        <w:rPr>
          <w:rStyle w:val="Refdenotaderodap"/>
        </w:rPr>
        <w:footnoteRef/>
      </w:r>
      <w:r>
        <w:rPr>
          <w:lang w:val="fr-FR"/>
        </w:rPr>
        <w:t xml:space="preserve"> </w:t>
      </w:r>
      <w:r w:rsidRPr="00A3408C">
        <w:rPr>
          <w:kern w:val="0"/>
          <w:lang w:val="fr-FR"/>
          <w14:ligatures w14:val="none"/>
        </w:rPr>
        <w:t>“</w:t>
      </w:r>
      <w:r w:rsidRPr="009627E0">
        <w:rPr>
          <w:i/>
          <w:iCs/>
          <w:kern w:val="0"/>
          <w:lang w:val="fr-FR"/>
          <w14:ligatures w14:val="none"/>
        </w:rPr>
        <w:t xml:space="preserve">L’expérience intérieure, dont il s’agit ici, est le titre de l’ouvrage central de l’œuvre de Georges Bataille. Dans Madame </w:t>
      </w:r>
      <w:proofErr w:type="spellStart"/>
      <w:r w:rsidRPr="009627E0">
        <w:rPr>
          <w:i/>
          <w:iCs/>
          <w:kern w:val="0"/>
          <w:lang w:val="fr-FR"/>
          <w14:ligatures w14:val="none"/>
        </w:rPr>
        <w:t>Edwarda</w:t>
      </w:r>
      <w:proofErr w:type="spellEnd"/>
      <w:r w:rsidRPr="009627E0">
        <w:rPr>
          <w:i/>
          <w:iCs/>
          <w:kern w:val="0"/>
          <w:lang w:val="fr-FR"/>
          <w14:ligatures w14:val="none"/>
        </w:rPr>
        <w:t>, il décrit de cette expérience l’extrémité singulière.</w:t>
      </w:r>
      <w:r w:rsidRPr="00A3408C">
        <w:rPr>
          <w:kern w:val="0"/>
          <w:lang w:val="fr-FR"/>
          <w14:ligatures w14:val="none"/>
        </w:rPr>
        <w:t>”</w:t>
      </w:r>
      <w:r>
        <w:rPr>
          <w:kern w:val="0"/>
          <w:lang w:val="fr-FR"/>
          <w14:ligatures w14:val="none"/>
        </w:rPr>
        <w:t xml:space="preserve"> (LACAN, 1966, p. 583).</w:t>
      </w:r>
      <w:r w:rsidRPr="00A3408C">
        <w:rPr>
          <w:lang w:val="fr-FR"/>
        </w:rPr>
        <w:t xml:space="preserve"> </w:t>
      </w:r>
    </w:p>
  </w:footnote>
  <w:footnote w:id="26">
    <w:p w14:paraId="45F41EB5" w14:textId="7FC66FFD" w:rsidR="00252189" w:rsidRPr="00252189" w:rsidRDefault="00177381" w:rsidP="00177381">
      <w:pPr>
        <w:pStyle w:val="Textodenotaderodap"/>
        <w:ind w:firstLine="0"/>
        <w:jc w:val="both"/>
      </w:pPr>
      <w:r w:rsidRPr="00177381">
        <w:rPr>
          <w:rStyle w:val="Refdenotaderodap"/>
        </w:rPr>
        <w:footnoteRef/>
      </w:r>
      <w:r>
        <w:rPr>
          <w:kern w:val="0"/>
          <w:lang w:val="fr-FR"/>
          <w14:ligatures w14:val="none"/>
        </w:rPr>
        <w:t xml:space="preserve"> Bruno Ribeiro de Lima </w:t>
      </w:r>
      <w:proofErr w:type="spellStart"/>
      <w:r w:rsidR="00252189">
        <w:rPr>
          <w:kern w:val="0"/>
          <w:lang w:val="fr-FR"/>
          <w14:ligatures w14:val="none"/>
        </w:rPr>
        <w:t>chega</w:t>
      </w:r>
      <w:proofErr w:type="spellEnd"/>
      <w:r w:rsidR="00252189">
        <w:rPr>
          <w:kern w:val="0"/>
          <w:lang w:val="fr-FR"/>
          <w14:ligatures w14:val="none"/>
        </w:rPr>
        <w:t xml:space="preserve"> a </w:t>
      </w:r>
      <w:proofErr w:type="spellStart"/>
      <w:r>
        <w:rPr>
          <w:kern w:val="0"/>
          <w:lang w:val="fr-FR"/>
          <w14:ligatures w14:val="none"/>
        </w:rPr>
        <w:t>desenvolve</w:t>
      </w:r>
      <w:r w:rsidR="00252189">
        <w:rPr>
          <w:kern w:val="0"/>
          <w:lang w:val="fr-FR"/>
          <w14:ligatures w14:val="none"/>
        </w:rPr>
        <w:t>r</w:t>
      </w:r>
      <w:proofErr w:type="spellEnd"/>
      <w:r>
        <w:rPr>
          <w:kern w:val="0"/>
          <w:lang w:val="fr-FR"/>
          <w14:ligatures w14:val="none"/>
        </w:rPr>
        <w:t xml:space="preserve"> </w:t>
      </w:r>
      <w:proofErr w:type="spellStart"/>
      <w:r>
        <w:rPr>
          <w:kern w:val="0"/>
          <w:lang w:val="fr-FR"/>
          <w14:ligatures w14:val="none"/>
        </w:rPr>
        <w:t>essa</w:t>
      </w:r>
      <w:proofErr w:type="spellEnd"/>
      <w:r>
        <w:rPr>
          <w:kern w:val="0"/>
          <w:lang w:val="fr-FR"/>
          <w14:ligatures w14:val="none"/>
        </w:rPr>
        <w:t xml:space="preserve"> </w:t>
      </w:r>
      <w:proofErr w:type="spellStart"/>
      <w:r>
        <w:rPr>
          <w:kern w:val="0"/>
          <w:lang w:val="fr-FR"/>
          <w14:ligatures w14:val="none"/>
        </w:rPr>
        <w:t>diferença</w:t>
      </w:r>
      <w:proofErr w:type="spellEnd"/>
      <w:r>
        <w:rPr>
          <w:kern w:val="0"/>
          <w:lang w:val="fr-FR"/>
          <w14:ligatures w14:val="none"/>
        </w:rPr>
        <w:t xml:space="preserve"> entre </w:t>
      </w:r>
      <w:proofErr w:type="spellStart"/>
      <w:r>
        <w:rPr>
          <w:kern w:val="0"/>
          <w:lang w:val="fr-FR"/>
          <w14:ligatures w14:val="none"/>
        </w:rPr>
        <w:t>atividade</w:t>
      </w:r>
      <w:proofErr w:type="spellEnd"/>
      <w:r>
        <w:rPr>
          <w:kern w:val="0"/>
          <w:lang w:val="fr-FR"/>
          <w14:ligatures w14:val="none"/>
        </w:rPr>
        <w:t xml:space="preserve"> e </w:t>
      </w:r>
      <w:proofErr w:type="spellStart"/>
      <w:r>
        <w:rPr>
          <w:kern w:val="0"/>
          <w:lang w:val="fr-FR"/>
          <w14:ligatures w14:val="none"/>
        </w:rPr>
        <w:t>passividade</w:t>
      </w:r>
      <w:proofErr w:type="spellEnd"/>
      <w:r>
        <w:rPr>
          <w:kern w:val="0"/>
          <w:lang w:val="fr-FR"/>
          <w14:ligatures w14:val="none"/>
        </w:rPr>
        <w:t xml:space="preserve"> do par </w:t>
      </w:r>
      <w:r w:rsidRPr="00294186">
        <w:rPr>
          <w:i/>
          <w:iCs/>
          <w:kern w:val="0"/>
          <w:lang w:val="fr-FR"/>
          <w14:ligatures w14:val="none"/>
        </w:rPr>
        <w:t>effacer/oublier</w:t>
      </w:r>
      <w:r>
        <w:rPr>
          <w:kern w:val="0"/>
          <w:lang w:val="fr-FR"/>
          <w14:ligatures w14:val="none"/>
        </w:rPr>
        <w:t xml:space="preserve">: </w:t>
      </w:r>
      <w:r w:rsidRPr="00177381">
        <w:rPr>
          <w:kern w:val="0"/>
          <w:lang w:val="fr-FR"/>
          <w14:ligatures w14:val="none"/>
        </w:rPr>
        <w:t>“</w:t>
      </w:r>
      <w:r w:rsidRPr="00BF5D29">
        <w:rPr>
          <w:i/>
          <w:iCs/>
          <w:lang w:val="fr-FR"/>
        </w:rPr>
        <w:t>Alors que « effacer » demande une posture plus ancrée : celui qui cherche à effacer doit poser ce qu’on veut effacer et ainsi démarrer le travail d’effacement. Le labour est plus actif. « Effacer » remet à un labour, à l’action de « retirer sa face ». « Oublier » est dans ce sens le contraire, puisqu’il demande une négligence, une légèreté, voire un manque de sérieux</w:t>
      </w:r>
      <w:r w:rsidRPr="00177381">
        <w:rPr>
          <w:lang w:val="fr-FR"/>
        </w:rPr>
        <w:t>.”</w:t>
      </w:r>
      <w:r w:rsidR="00BF5D29">
        <w:rPr>
          <w:lang w:val="fr-FR"/>
        </w:rPr>
        <w:t xml:space="preserve"> </w:t>
      </w:r>
      <w:r w:rsidR="00252189" w:rsidRPr="00252189">
        <w:t>Seu curioso esquecimento de toda uma filosofia do esquecimento</w:t>
      </w:r>
      <w:r w:rsidR="00252189">
        <w:t xml:space="preserve">, contudo, talvez tenha obliterado um certo ativo do esquecimento, como sugerido por filósofo como Paul </w:t>
      </w:r>
      <w:proofErr w:type="spellStart"/>
      <w:r w:rsidR="00252189">
        <w:t>Ri</w:t>
      </w:r>
      <w:r w:rsidR="00252189" w:rsidRPr="00252189">
        <w:t>cœur</w:t>
      </w:r>
      <w:proofErr w:type="spellEnd"/>
      <w:r w:rsidR="00252189">
        <w:t xml:space="preserve"> em </w:t>
      </w:r>
      <w:r w:rsidR="00252189" w:rsidRPr="00252189">
        <w:rPr>
          <w:i/>
          <w:iCs/>
        </w:rPr>
        <w:t>A</w:t>
      </w:r>
      <w:r w:rsidR="00252189">
        <w:t xml:space="preserve"> </w:t>
      </w:r>
      <w:r w:rsidR="00252189">
        <w:rPr>
          <w:i/>
          <w:iCs/>
        </w:rPr>
        <w:t>Memória, A História, O Esquecimento</w:t>
      </w:r>
      <w:r w:rsidR="00252189">
        <w:t>.</w:t>
      </w:r>
    </w:p>
  </w:footnote>
  <w:footnote w:id="27">
    <w:p w14:paraId="7A8361F1" w14:textId="7D8C0512" w:rsidR="002C3826" w:rsidRPr="00177381" w:rsidRDefault="002C3826" w:rsidP="002C3826">
      <w:pPr>
        <w:pStyle w:val="Textodenotaderodap"/>
        <w:ind w:firstLine="0"/>
        <w:jc w:val="both"/>
        <w:rPr>
          <w:lang w:val="fr-FR"/>
        </w:rPr>
      </w:pPr>
      <w:r w:rsidRPr="00177381">
        <w:rPr>
          <w:rStyle w:val="Refdenotaderodap"/>
        </w:rPr>
        <w:footnoteRef/>
      </w:r>
      <w:r w:rsidRPr="00340B3B">
        <w:rPr>
          <w:lang w:val="fr-FR"/>
        </w:rPr>
        <w:t xml:space="preserve"> </w:t>
      </w:r>
      <w:r w:rsidR="00340B3B" w:rsidRPr="00340B3B">
        <w:rPr>
          <w:lang w:val="fr-FR"/>
        </w:rPr>
        <w:t xml:space="preserve">A </w:t>
      </w:r>
      <w:proofErr w:type="spellStart"/>
      <w:r w:rsidR="00340B3B" w:rsidRPr="00340B3B">
        <w:rPr>
          <w:lang w:val="fr-FR"/>
        </w:rPr>
        <w:t>formulação</w:t>
      </w:r>
      <w:proofErr w:type="spellEnd"/>
      <w:r w:rsidR="00340B3B" w:rsidRPr="00340B3B">
        <w:rPr>
          <w:lang w:val="fr-FR"/>
        </w:rPr>
        <w:t xml:space="preserve"> </w:t>
      </w:r>
      <w:proofErr w:type="spellStart"/>
      <w:r w:rsidR="00340B3B" w:rsidRPr="00340B3B">
        <w:rPr>
          <w:lang w:val="fr-FR"/>
        </w:rPr>
        <w:t>está</w:t>
      </w:r>
      <w:proofErr w:type="spellEnd"/>
      <w:r w:rsidR="00340B3B" w:rsidRPr="00340B3B">
        <w:rPr>
          <w:lang w:val="fr-FR"/>
        </w:rPr>
        <w:t xml:space="preserve"> </w:t>
      </w:r>
      <w:proofErr w:type="spellStart"/>
      <w:r w:rsidR="00340B3B" w:rsidRPr="00340B3B">
        <w:rPr>
          <w:lang w:val="fr-FR"/>
        </w:rPr>
        <w:t>nas</w:t>
      </w:r>
      <w:proofErr w:type="spellEnd"/>
      <w:r w:rsidR="00340B3B" w:rsidRPr="00340B3B">
        <w:rPr>
          <w:lang w:val="fr-FR"/>
        </w:rPr>
        <w:t xml:space="preserve"> </w:t>
      </w:r>
      <w:proofErr w:type="spellStart"/>
      <w:r w:rsidR="00340B3B" w:rsidRPr="00340B3B">
        <w:rPr>
          <w:lang w:val="fr-FR"/>
        </w:rPr>
        <w:t>mesmas</w:t>
      </w:r>
      <w:proofErr w:type="spellEnd"/>
      <w:r w:rsidR="00340B3B" w:rsidRPr="00340B3B">
        <w:rPr>
          <w:lang w:val="fr-FR"/>
        </w:rPr>
        <w:t xml:space="preserve"> </w:t>
      </w:r>
      <w:proofErr w:type="spellStart"/>
      <w:r w:rsidR="00340B3B" w:rsidRPr="00340B3B">
        <w:rPr>
          <w:lang w:val="fr-FR"/>
        </w:rPr>
        <w:t>páginas</w:t>
      </w:r>
      <w:proofErr w:type="spellEnd"/>
      <w:r w:rsidR="00340B3B" w:rsidRPr="00340B3B">
        <w:rPr>
          <w:lang w:val="fr-FR"/>
        </w:rPr>
        <w:t xml:space="preserve"> de “</w:t>
      </w:r>
      <w:proofErr w:type="spellStart"/>
      <w:r w:rsidR="00340B3B" w:rsidRPr="00340B3B">
        <w:rPr>
          <w:lang w:val="fr-FR"/>
        </w:rPr>
        <w:t>Escrevo</w:t>
      </w:r>
      <w:proofErr w:type="spellEnd"/>
      <w:r w:rsidR="00340B3B" w:rsidRPr="00340B3B">
        <w:rPr>
          <w:lang w:val="fr-FR"/>
        </w:rPr>
        <w:t xml:space="preserve"> para </w:t>
      </w:r>
      <w:proofErr w:type="spellStart"/>
      <w:r w:rsidR="00340B3B" w:rsidRPr="00340B3B">
        <w:rPr>
          <w:lang w:val="fr-FR"/>
        </w:rPr>
        <w:t>esquecer</w:t>
      </w:r>
      <w:proofErr w:type="spellEnd"/>
      <w:r w:rsidR="00340B3B" w:rsidRPr="00340B3B">
        <w:rPr>
          <w:lang w:val="fr-FR"/>
        </w:rPr>
        <w:t xml:space="preserve"> o </w:t>
      </w:r>
      <w:proofErr w:type="spellStart"/>
      <w:r w:rsidR="00340B3B" w:rsidRPr="00340B3B">
        <w:rPr>
          <w:lang w:val="fr-FR"/>
        </w:rPr>
        <w:t>meu</w:t>
      </w:r>
      <w:proofErr w:type="spellEnd"/>
      <w:r w:rsidR="00340B3B" w:rsidRPr="00340B3B">
        <w:rPr>
          <w:lang w:val="fr-FR"/>
        </w:rPr>
        <w:t xml:space="preserve"> nome”</w:t>
      </w:r>
      <w:r w:rsidR="00340B3B">
        <w:rPr>
          <w:lang w:val="fr-FR"/>
        </w:rPr>
        <w:t> :</w:t>
      </w:r>
      <w:r w:rsidR="00340B3B" w:rsidRPr="00340B3B">
        <w:rPr>
          <w:lang w:val="fr-FR"/>
        </w:rPr>
        <w:t xml:space="preserve"> </w:t>
      </w:r>
      <w:r w:rsidRPr="00177381">
        <w:rPr>
          <w:lang w:val="fr-FR"/>
        </w:rPr>
        <w:t>“</w:t>
      </w:r>
      <w:r w:rsidRPr="00BF5D29">
        <w:rPr>
          <w:i/>
          <w:iCs/>
          <w:color w:val="000000"/>
          <w:shd w:val="clear" w:color="auto" w:fill="FFFFFF"/>
          <w:lang w:val="fr-FR"/>
        </w:rPr>
        <w:t>Que la mémoire serait triste si elle n’était la possibilité de l’oubli ; mais la mémoire est justement ce qui faire rire quand elle est soudain l’oubli</w:t>
      </w:r>
      <w:r w:rsidRPr="00177381">
        <w:rPr>
          <w:lang w:val="fr-FR"/>
        </w:rPr>
        <w:t xml:space="preserve">” </w:t>
      </w:r>
      <w:r w:rsidRPr="00177381">
        <w:rPr>
          <w:color w:val="000000"/>
          <w:shd w:val="clear" w:color="auto" w:fill="FFFFFF"/>
          <w:lang w:val="fr-FR"/>
        </w:rPr>
        <w:t>(</w:t>
      </w:r>
      <w:r w:rsidR="00177381" w:rsidRPr="00177381">
        <w:rPr>
          <w:color w:val="000000"/>
          <w:shd w:val="clear" w:color="auto" w:fill="FFFFFF"/>
          <w:lang w:val="fr-FR"/>
        </w:rPr>
        <w:t xml:space="preserve">BATAILLE, </w:t>
      </w:r>
      <w:r w:rsidRPr="00177381">
        <w:rPr>
          <w:color w:val="000000"/>
          <w:shd w:val="clear" w:color="auto" w:fill="FFFFFF"/>
          <w:lang w:val="fr-FR"/>
        </w:rPr>
        <w:t>2004, p. 612)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8E"/>
    <w:rsid w:val="0000130C"/>
    <w:rsid w:val="00001D28"/>
    <w:rsid w:val="00002EB2"/>
    <w:rsid w:val="00003E54"/>
    <w:rsid w:val="000128AD"/>
    <w:rsid w:val="00016FEB"/>
    <w:rsid w:val="0002023E"/>
    <w:rsid w:val="00020D37"/>
    <w:rsid w:val="00023FBB"/>
    <w:rsid w:val="00040052"/>
    <w:rsid w:val="00043680"/>
    <w:rsid w:val="00045486"/>
    <w:rsid w:val="00046B23"/>
    <w:rsid w:val="00054352"/>
    <w:rsid w:val="00055E02"/>
    <w:rsid w:val="00061F84"/>
    <w:rsid w:val="0006302D"/>
    <w:rsid w:val="00065E7E"/>
    <w:rsid w:val="00066CF1"/>
    <w:rsid w:val="00072530"/>
    <w:rsid w:val="00091097"/>
    <w:rsid w:val="00097A79"/>
    <w:rsid w:val="000A29F1"/>
    <w:rsid w:val="000A2E3B"/>
    <w:rsid w:val="000A35A6"/>
    <w:rsid w:val="000A6097"/>
    <w:rsid w:val="000B0113"/>
    <w:rsid w:val="000B31DB"/>
    <w:rsid w:val="000B4C60"/>
    <w:rsid w:val="000B7B67"/>
    <w:rsid w:val="000C0FDD"/>
    <w:rsid w:val="000C147B"/>
    <w:rsid w:val="000C3057"/>
    <w:rsid w:val="000C7004"/>
    <w:rsid w:val="000D36F5"/>
    <w:rsid w:val="000D62B2"/>
    <w:rsid w:val="000D72B0"/>
    <w:rsid w:val="000E33C8"/>
    <w:rsid w:val="000F0BED"/>
    <w:rsid w:val="000F4329"/>
    <w:rsid w:val="00101854"/>
    <w:rsid w:val="00123444"/>
    <w:rsid w:val="00125A98"/>
    <w:rsid w:val="00125E3C"/>
    <w:rsid w:val="0012606F"/>
    <w:rsid w:val="00133019"/>
    <w:rsid w:val="00141013"/>
    <w:rsid w:val="001418C8"/>
    <w:rsid w:val="00141B16"/>
    <w:rsid w:val="00147858"/>
    <w:rsid w:val="00151E42"/>
    <w:rsid w:val="00160063"/>
    <w:rsid w:val="00160463"/>
    <w:rsid w:val="00163CC1"/>
    <w:rsid w:val="00164FAD"/>
    <w:rsid w:val="0017302B"/>
    <w:rsid w:val="001734F4"/>
    <w:rsid w:val="00177381"/>
    <w:rsid w:val="0018346A"/>
    <w:rsid w:val="0018360C"/>
    <w:rsid w:val="001843F2"/>
    <w:rsid w:val="001844B9"/>
    <w:rsid w:val="00194B09"/>
    <w:rsid w:val="00195B92"/>
    <w:rsid w:val="001A12F2"/>
    <w:rsid w:val="001B1EFD"/>
    <w:rsid w:val="001B481C"/>
    <w:rsid w:val="001B56E2"/>
    <w:rsid w:val="001B733D"/>
    <w:rsid w:val="001B741F"/>
    <w:rsid w:val="001C0C49"/>
    <w:rsid w:val="001C1EC6"/>
    <w:rsid w:val="001C272A"/>
    <w:rsid w:val="001D1BEA"/>
    <w:rsid w:val="001D5AC1"/>
    <w:rsid w:val="001D713A"/>
    <w:rsid w:val="001E2A40"/>
    <w:rsid w:val="001E4BF4"/>
    <w:rsid w:val="001E7F72"/>
    <w:rsid w:val="001F2FDE"/>
    <w:rsid w:val="001F3CF8"/>
    <w:rsid w:val="001F62EA"/>
    <w:rsid w:val="001F6C8C"/>
    <w:rsid w:val="00203C12"/>
    <w:rsid w:val="0020531B"/>
    <w:rsid w:val="00206DB8"/>
    <w:rsid w:val="00214E77"/>
    <w:rsid w:val="002176A9"/>
    <w:rsid w:val="002228D8"/>
    <w:rsid w:val="00223CE8"/>
    <w:rsid w:val="00227542"/>
    <w:rsid w:val="002276C8"/>
    <w:rsid w:val="00232543"/>
    <w:rsid w:val="00237135"/>
    <w:rsid w:val="00241434"/>
    <w:rsid w:val="00241ECE"/>
    <w:rsid w:val="00247B00"/>
    <w:rsid w:val="00252189"/>
    <w:rsid w:val="00254898"/>
    <w:rsid w:val="00256258"/>
    <w:rsid w:val="002621C2"/>
    <w:rsid w:val="0027076B"/>
    <w:rsid w:val="00270EB1"/>
    <w:rsid w:val="00273029"/>
    <w:rsid w:val="00286F67"/>
    <w:rsid w:val="00292A3B"/>
    <w:rsid w:val="002935BB"/>
    <w:rsid w:val="00293899"/>
    <w:rsid w:val="00294186"/>
    <w:rsid w:val="0029782E"/>
    <w:rsid w:val="002A030A"/>
    <w:rsid w:val="002A3F80"/>
    <w:rsid w:val="002B6FFD"/>
    <w:rsid w:val="002C3826"/>
    <w:rsid w:val="002C79B1"/>
    <w:rsid w:val="002D3C15"/>
    <w:rsid w:val="002D68B0"/>
    <w:rsid w:val="002E13FC"/>
    <w:rsid w:val="002E372D"/>
    <w:rsid w:val="002E3A41"/>
    <w:rsid w:val="002E5662"/>
    <w:rsid w:val="002E5CD4"/>
    <w:rsid w:val="002F5765"/>
    <w:rsid w:val="002F5D34"/>
    <w:rsid w:val="003006AE"/>
    <w:rsid w:val="00301EA0"/>
    <w:rsid w:val="00302367"/>
    <w:rsid w:val="003046E1"/>
    <w:rsid w:val="003175CE"/>
    <w:rsid w:val="00332597"/>
    <w:rsid w:val="00333A8D"/>
    <w:rsid w:val="003353D2"/>
    <w:rsid w:val="00335DE0"/>
    <w:rsid w:val="00340B3B"/>
    <w:rsid w:val="00340D12"/>
    <w:rsid w:val="0034154B"/>
    <w:rsid w:val="00341FD5"/>
    <w:rsid w:val="00343570"/>
    <w:rsid w:val="003474FB"/>
    <w:rsid w:val="00347DEF"/>
    <w:rsid w:val="00352981"/>
    <w:rsid w:val="0035678E"/>
    <w:rsid w:val="00360500"/>
    <w:rsid w:val="00362230"/>
    <w:rsid w:val="0036265D"/>
    <w:rsid w:val="00367F4B"/>
    <w:rsid w:val="00371737"/>
    <w:rsid w:val="00372479"/>
    <w:rsid w:val="00374771"/>
    <w:rsid w:val="00380B5E"/>
    <w:rsid w:val="00386052"/>
    <w:rsid w:val="00387778"/>
    <w:rsid w:val="00387910"/>
    <w:rsid w:val="00387A4E"/>
    <w:rsid w:val="00390542"/>
    <w:rsid w:val="0039374F"/>
    <w:rsid w:val="00396702"/>
    <w:rsid w:val="00396BB5"/>
    <w:rsid w:val="003A378F"/>
    <w:rsid w:val="003A77E7"/>
    <w:rsid w:val="003B1BF6"/>
    <w:rsid w:val="003B4DCF"/>
    <w:rsid w:val="003C0B77"/>
    <w:rsid w:val="003C0CC7"/>
    <w:rsid w:val="003C1912"/>
    <w:rsid w:val="003D5AD9"/>
    <w:rsid w:val="003D7F73"/>
    <w:rsid w:val="003E1BB6"/>
    <w:rsid w:val="003E2CAF"/>
    <w:rsid w:val="003E70C2"/>
    <w:rsid w:val="003E71F7"/>
    <w:rsid w:val="003F4A53"/>
    <w:rsid w:val="00400C09"/>
    <w:rsid w:val="00403BC6"/>
    <w:rsid w:val="00407B42"/>
    <w:rsid w:val="0041680A"/>
    <w:rsid w:val="004174E6"/>
    <w:rsid w:val="00420091"/>
    <w:rsid w:val="00422DA1"/>
    <w:rsid w:val="00427A7C"/>
    <w:rsid w:val="004314FD"/>
    <w:rsid w:val="00442470"/>
    <w:rsid w:val="004454B6"/>
    <w:rsid w:val="00451075"/>
    <w:rsid w:val="00456D13"/>
    <w:rsid w:val="00457D5A"/>
    <w:rsid w:val="00463973"/>
    <w:rsid w:val="00467E75"/>
    <w:rsid w:val="0047071C"/>
    <w:rsid w:val="00475EB3"/>
    <w:rsid w:val="00485B51"/>
    <w:rsid w:val="00490676"/>
    <w:rsid w:val="00490D37"/>
    <w:rsid w:val="004917EF"/>
    <w:rsid w:val="00494E5F"/>
    <w:rsid w:val="004A0AF9"/>
    <w:rsid w:val="004A1FE4"/>
    <w:rsid w:val="004A31FA"/>
    <w:rsid w:val="004A44E1"/>
    <w:rsid w:val="004A6819"/>
    <w:rsid w:val="004A6A09"/>
    <w:rsid w:val="004C299B"/>
    <w:rsid w:val="004C31BA"/>
    <w:rsid w:val="004C48E8"/>
    <w:rsid w:val="004C5028"/>
    <w:rsid w:val="004D2940"/>
    <w:rsid w:val="004E0A3B"/>
    <w:rsid w:val="004F1FEC"/>
    <w:rsid w:val="004F5B8A"/>
    <w:rsid w:val="00502B89"/>
    <w:rsid w:val="00505E1F"/>
    <w:rsid w:val="00511D2A"/>
    <w:rsid w:val="0051325E"/>
    <w:rsid w:val="00527058"/>
    <w:rsid w:val="00531108"/>
    <w:rsid w:val="005323C5"/>
    <w:rsid w:val="0054232A"/>
    <w:rsid w:val="005436F0"/>
    <w:rsid w:val="005437AE"/>
    <w:rsid w:val="00551E26"/>
    <w:rsid w:val="00552E1F"/>
    <w:rsid w:val="005619B2"/>
    <w:rsid w:val="005623CC"/>
    <w:rsid w:val="00562A1E"/>
    <w:rsid w:val="00567FE5"/>
    <w:rsid w:val="00571350"/>
    <w:rsid w:val="005732BC"/>
    <w:rsid w:val="00573450"/>
    <w:rsid w:val="00573A64"/>
    <w:rsid w:val="00583241"/>
    <w:rsid w:val="005843B3"/>
    <w:rsid w:val="00590D58"/>
    <w:rsid w:val="00591A63"/>
    <w:rsid w:val="00592D7E"/>
    <w:rsid w:val="00593828"/>
    <w:rsid w:val="005942A4"/>
    <w:rsid w:val="005951B1"/>
    <w:rsid w:val="00596CBD"/>
    <w:rsid w:val="005A026F"/>
    <w:rsid w:val="005A1021"/>
    <w:rsid w:val="005A19C9"/>
    <w:rsid w:val="005A3B08"/>
    <w:rsid w:val="005A4A39"/>
    <w:rsid w:val="005A5BF5"/>
    <w:rsid w:val="005A6735"/>
    <w:rsid w:val="005A7BCE"/>
    <w:rsid w:val="005B18CA"/>
    <w:rsid w:val="005B751E"/>
    <w:rsid w:val="005B76D4"/>
    <w:rsid w:val="005B7B69"/>
    <w:rsid w:val="005C5758"/>
    <w:rsid w:val="005C66A2"/>
    <w:rsid w:val="005C704C"/>
    <w:rsid w:val="005D032C"/>
    <w:rsid w:val="005E5FE6"/>
    <w:rsid w:val="005F021D"/>
    <w:rsid w:val="005F33F0"/>
    <w:rsid w:val="005F3881"/>
    <w:rsid w:val="0060211B"/>
    <w:rsid w:val="00602447"/>
    <w:rsid w:val="00603F71"/>
    <w:rsid w:val="006043C6"/>
    <w:rsid w:val="00610782"/>
    <w:rsid w:val="0062648A"/>
    <w:rsid w:val="006320C0"/>
    <w:rsid w:val="0063270C"/>
    <w:rsid w:val="006359F8"/>
    <w:rsid w:val="0063799F"/>
    <w:rsid w:val="006431B6"/>
    <w:rsid w:val="00644972"/>
    <w:rsid w:val="00646FAE"/>
    <w:rsid w:val="00653342"/>
    <w:rsid w:val="006605F2"/>
    <w:rsid w:val="00665271"/>
    <w:rsid w:val="00665605"/>
    <w:rsid w:val="00665A01"/>
    <w:rsid w:val="00665D3E"/>
    <w:rsid w:val="00667006"/>
    <w:rsid w:val="00680AE4"/>
    <w:rsid w:val="006824FD"/>
    <w:rsid w:val="00683ADE"/>
    <w:rsid w:val="00683D39"/>
    <w:rsid w:val="006861AA"/>
    <w:rsid w:val="006916B8"/>
    <w:rsid w:val="00695AF5"/>
    <w:rsid w:val="006A114A"/>
    <w:rsid w:val="006A2EE5"/>
    <w:rsid w:val="006B242D"/>
    <w:rsid w:val="006B57A8"/>
    <w:rsid w:val="006B6C23"/>
    <w:rsid w:val="006B7FC1"/>
    <w:rsid w:val="006C2C7D"/>
    <w:rsid w:val="006C4F5E"/>
    <w:rsid w:val="006C7A84"/>
    <w:rsid w:val="006D7035"/>
    <w:rsid w:val="006E3496"/>
    <w:rsid w:val="006E79D9"/>
    <w:rsid w:val="006F2DFD"/>
    <w:rsid w:val="007011F8"/>
    <w:rsid w:val="00705EBA"/>
    <w:rsid w:val="007112B5"/>
    <w:rsid w:val="00712209"/>
    <w:rsid w:val="0071748A"/>
    <w:rsid w:val="00717491"/>
    <w:rsid w:val="00721864"/>
    <w:rsid w:val="007237E5"/>
    <w:rsid w:val="00727DF0"/>
    <w:rsid w:val="00730524"/>
    <w:rsid w:val="00731FE5"/>
    <w:rsid w:val="00735ACC"/>
    <w:rsid w:val="00740F7F"/>
    <w:rsid w:val="00747C0D"/>
    <w:rsid w:val="00752682"/>
    <w:rsid w:val="00760DE1"/>
    <w:rsid w:val="007663EE"/>
    <w:rsid w:val="0076662C"/>
    <w:rsid w:val="00772F2A"/>
    <w:rsid w:val="00782CE1"/>
    <w:rsid w:val="00791F91"/>
    <w:rsid w:val="00795552"/>
    <w:rsid w:val="007A1949"/>
    <w:rsid w:val="007A2511"/>
    <w:rsid w:val="007A687F"/>
    <w:rsid w:val="007B0927"/>
    <w:rsid w:val="007B2984"/>
    <w:rsid w:val="007C0922"/>
    <w:rsid w:val="007C0E82"/>
    <w:rsid w:val="007C1F3A"/>
    <w:rsid w:val="007C27FA"/>
    <w:rsid w:val="007C2C10"/>
    <w:rsid w:val="007C3029"/>
    <w:rsid w:val="007C33F3"/>
    <w:rsid w:val="007C39AC"/>
    <w:rsid w:val="007C417A"/>
    <w:rsid w:val="007C6DB6"/>
    <w:rsid w:val="007C78CA"/>
    <w:rsid w:val="007D0DA4"/>
    <w:rsid w:val="007D1C06"/>
    <w:rsid w:val="007D2C78"/>
    <w:rsid w:val="007D635D"/>
    <w:rsid w:val="007F2F12"/>
    <w:rsid w:val="007F6ADE"/>
    <w:rsid w:val="008008F4"/>
    <w:rsid w:val="00801820"/>
    <w:rsid w:val="00802FDA"/>
    <w:rsid w:val="00811547"/>
    <w:rsid w:val="008143F6"/>
    <w:rsid w:val="00814DAD"/>
    <w:rsid w:val="00815316"/>
    <w:rsid w:val="00816D0E"/>
    <w:rsid w:val="00822CF6"/>
    <w:rsid w:val="00832D38"/>
    <w:rsid w:val="008423EA"/>
    <w:rsid w:val="00844A1D"/>
    <w:rsid w:val="008458DC"/>
    <w:rsid w:val="00860778"/>
    <w:rsid w:val="00863C5C"/>
    <w:rsid w:val="00883033"/>
    <w:rsid w:val="00887292"/>
    <w:rsid w:val="0089654E"/>
    <w:rsid w:val="00896A52"/>
    <w:rsid w:val="0089722A"/>
    <w:rsid w:val="00897D3E"/>
    <w:rsid w:val="008B20D9"/>
    <w:rsid w:val="008B2D15"/>
    <w:rsid w:val="008B580E"/>
    <w:rsid w:val="008B65A8"/>
    <w:rsid w:val="008C3C95"/>
    <w:rsid w:val="008D20AB"/>
    <w:rsid w:val="008D32E2"/>
    <w:rsid w:val="008D5691"/>
    <w:rsid w:val="008D5E3A"/>
    <w:rsid w:val="008D7361"/>
    <w:rsid w:val="008F13D5"/>
    <w:rsid w:val="008F20A0"/>
    <w:rsid w:val="008F37FB"/>
    <w:rsid w:val="008F5DA8"/>
    <w:rsid w:val="008F62B2"/>
    <w:rsid w:val="008F68DC"/>
    <w:rsid w:val="008F7FC7"/>
    <w:rsid w:val="00900B8D"/>
    <w:rsid w:val="00903C06"/>
    <w:rsid w:val="0090499E"/>
    <w:rsid w:val="00906284"/>
    <w:rsid w:val="0090792A"/>
    <w:rsid w:val="00910B94"/>
    <w:rsid w:val="009113CB"/>
    <w:rsid w:val="00912A1C"/>
    <w:rsid w:val="0091419D"/>
    <w:rsid w:val="00922471"/>
    <w:rsid w:val="00923305"/>
    <w:rsid w:val="0092738E"/>
    <w:rsid w:val="0093269A"/>
    <w:rsid w:val="009336EF"/>
    <w:rsid w:val="00937374"/>
    <w:rsid w:val="0095002E"/>
    <w:rsid w:val="00950664"/>
    <w:rsid w:val="00950AA3"/>
    <w:rsid w:val="00952EAD"/>
    <w:rsid w:val="00956AFC"/>
    <w:rsid w:val="009577C0"/>
    <w:rsid w:val="009627E0"/>
    <w:rsid w:val="00963B7A"/>
    <w:rsid w:val="009646E8"/>
    <w:rsid w:val="00966507"/>
    <w:rsid w:val="00972803"/>
    <w:rsid w:val="00972FC2"/>
    <w:rsid w:val="00983441"/>
    <w:rsid w:val="00985628"/>
    <w:rsid w:val="009A0437"/>
    <w:rsid w:val="009A67D9"/>
    <w:rsid w:val="009C2050"/>
    <w:rsid w:val="009D2BE0"/>
    <w:rsid w:val="009D3436"/>
    <w:rsid w:val="009E0882"/>
    <w:rsid w:val="009E39D3"/>
    <w:rsid w:val="009E5C51"/>
    <w:rsid w:val="00A009DE"/>
    <w:rsid w:val="00A054BD"/>
    <w:rsid w:val="00A05DF6"/>
    <w:rsid w:val="00A07518"/>
    <w:rsid w:val="00A147E3"/>
    <w:rsid w:val="00A15D18"/>
    <w:rsid w:val="00A179EE"/>
    <w:rsid w:val="00A218FA"/>
    <w:rsid w:val="00A22574"/>
    <w:rsid w:val="00A3408C"/>
    <w:rsid w:val="00A45454"/>
    <w:rsid w:val="00A45F06"/>
    <w:rsid w:val="00A6170F"/>
    <w:rsid w:val="00A61730"/>
    <w:rsid w:val="00A6195C"/>
    <w:rsid w:val="00A64635"/>
    <w:rsid w:val="00A830A1"/>
    <w:rsid w:val="00A83E93"/>
    <w:rsid w:val="00A86968"/>
    <w:rsid w:val="00A92E08"/>
    <w:rsid w:val="00A94813"/>
    <w:rsid w:val="00A96F96"/>
    <w:rsid w:val="00A97565"/>
    <w:rsid w:val="00AA0860"/>
    <w:rsid w:val="00AB36F8"/>
    <w:rsid w:val="00AB379E"/>
    <w:rsid w:val="00AB64AE"/>
    <w:rsid w:val="00AB7BE0"/>
    <w:rsid w:val="00AB7F76"/>
    <w:rsid w:val="00AC3F61"/>
    <w:rsid w:val="00AC5DCE"/>
    <w:rsid w:val="00AD2A73"/>
    <w:rsid w:val="00AD3417"/>
    <w:rsid w:val="00AF1929"/>
    <w:rsid w:val="00AF5855"/>
    <w:rsid w:val="00B00B57"/>
    <w:rsid w:val="00B01716"/>
    <w:rsid w:val="00B06987"/>
    <w:rsid w:val="00B1166B"/>
    <w:rsid w:val="00B12080"/>
    <w:rsid w:val="00B12861"/>
    <w:rsid w:val="00B12AF0"/>
    <w:rsid w:val="00B13E30"/>
    <w:rsid w:val="00B1544F"/>
    <w:rsid w:val="00B25CB5"/>
    <w:rsid w:val="00B2708E"/>
    <w:rsid w:val="00B379B0"/>
    <w:rsid w:val="00B4255B"/>
    <w:rsid w:val="00B469E8"/>
    <w:rsid w:val="00B501E5"/>
    <w:rsid w:val="00B53F48"/>
    <w:rsid w:val="00B57185"/>
    <w:rsid w:val="00B57547"/>
    <w:rsid w:val="00B6131C"/>
    <w:rsid w:val="00B65FB9"/>
    <w:rsid w:val="00B669EC"/>
    <w:rsid w:val="00B66D0F"/>
    <w:rsid w:val="00B67347"/>
    <w:rsid w:val="00B73048"/>
    <w:rsid w:val="00B74A83"/>
    <w:rsid w:val="00B75E64"/>
    <w:rsid w:val="00B76D56"/>
    <w:rsid w:val="00B82332"/>
    <w:rsid w:val="00B908DE"/>
    <w:rsid w:val="00B9271D"/>
    <w:rsid w:val="00B953AC"/>
    <w:rsid w:val="00BA1A0A"/>
    <w:rsid w:val="00BA2528"/>
    <w:rsid w:val="00BA57D3"/>
    <w:rsid w:val="00BB3803"/>
    <w:rsid w:val="00BB62BA"/>
    <w:rsid w:val="00BB774F"/>
    <w:rsid w:val="00BB7C1E"/>
    <w:rsid w:val="00BC284B"/>
    <w:rsid w:val="00BC3A5E"/>
    <w:rsid w:val="00BC5427"/>
    <w:rsid w:val="00BD047E"/>
    <w:rsid w:val="00BD0F07"/>
    <w:rsid w:val="00BD3336"/>
    <w:rsid w:val="00BD6141"/>
    <w:rsid w:val="00BD7D39"/>
    <w:rsid w:val="00BE7DBC"/>
    <w:rsid w:val="00BE7EC6"/>
    <w:rsid w:val="00BF38D6"/>
    <w:rsid w:val="00BF450E"/>
    <w:rsid w:val="00BF5D29"/>
    <w:rsid w:val="00BF6611"/>
    <w:rsid w:val="00BF6F33"/>
    <w:rsid w:val="00BF714C"/>
    <w:rsid w:val="00C01264"/>
    <w:rsid w:val="00C05DC5"/>
    <w:rsid w:val="00C11EC2"/>
    <w:rsid w:val="00C12C36"/>
    <w:rsid w:val="00C13363"/>
    <w:rsid w:val="00C1695A"/>
    <w:rsid w:val="00C21D17"/>
    <w:rsid w:val="00C21E21"/>
    <w:rsid w:val="00C25DA7"/>
    <w:rsid w:val="00C273B8"/>
    <w:rsid w:val="00C27BCF"/>
    <w:rsid w:val="00C27E22"/>
    <w:rsid w:val="00C32B5A"/>
    <w:rsid w:val="00C3301D"/>
    <w:rsid w:val="00C3336A"/>
    <w:rsid w:val="00C3346A"/>
    <w:rsid w:val="00C3490F"/>
    <w:rsid w:val="00C354D4"/>
    <w:rsid w:val="00C36E34"/>
    <w:rsid w:val="00C412F2"/>
    <w:rsid w:val="00C427B6"/>
    <w:rsid w:val="00C445B4"/>
    <w:rsid w:val="00C50BFE"/>
    <w:rsid w:val="00C51429"/>
    <w:rsid w:val="00C516B5"/>
    <w:rsid w:val="00C564A0"/>
    <w:rsid w:val="00C62626"/>
    <w:rsid w:val="00C708E0"/>
    <w:rsid w:val="00C73C7E"/>
    <w:rsid w:val="00C80193"/>
    <w:rsid w:val="00C96850"/>
    <w:rsid w:val="00C96CA6"/>
    <w:rsid w:val="00CA21C7"/>
    <w:rsid w:val="00CA4344"/>
    <w:rsid w:val="00CB7320"/>
    <w:rsid w:val="00CC27A4"/>
    <w:rsid w:val="00CC3F4D"/>
    <w:rsid w:val="00CC3FCF"/>
    <w:rsid w:val="00CC4BB5"/>
    <w:rsid w:val="00CC54BA"/>
    <w:rsid w:val="00CE5729"/>
    <w:rsid w:val="00CE5D69"/>
    <w:rsid w:val="00CF01E8"/>
    <w:rsid w:val="00CF531D"/>
    <w:rsid w:val="00D05E15"/>
    <w:rsid w:val="00D2046F"/>
    <w:rsid w:val="00D217F6"/>
    <w:rsid w:val="00D22058"/>
    <w:rsid w:val="00D24FDC"/>
    <w:rsid w:val="00D313EE"/>
    <w:rsid w:val="00D33D6C"/>
    <w:rsid w:val="00D34149"/>
    <w:rsid w:val="00D37BF4"/>
    <w:rsid w:val="00D41E6C"/>
    <w:rsid w:val="00D4506F"/>
    <w:rsid w:val="00D4525A"/>
    <w:rsid w:val="00D470D1"/>
    <w:rsid w:val="00D51702"/>
    <w:rsid w:val="00D51FCA"/>
    <w:rsid w:val="00D541D5"/>
    <w:rsid w:val="00D620FB"/>
    <w:rsid w:val="00D6234A"/>
    <w:rsid w:val="00D6276C"/>
    <w:rsid w:val="00D6473C"/>
    <w:rsid w:val="00D662C9"/>
    <w:rsid w:val="00D73DC4"/>
    <w:rsid w:val="00D83839"/>
    <w:rsid w:val="00D84682"/>
    <w:rsid w:val="00D90F63"/>
    <w:rsid w:val="00D915FA"/>
    <w:rsid w:val="00D958CD"/>
    <w:rsid w:val="00D9674A"/>
    <w:rsid w:val="00D96F1B"/>
    <w:rsid w:val="00D97264"/>
    <w:rsid w:val="00D97C4D"/>
    <w:rsid w:val="00DA0720"/>
    <w:rsid w:val="00DA0FEE"/>
    <w:rsid w:val="00DA3F18"/>
    <w:rsid w:val="00DC2B28"/>
    <w:rsid w:val="00DD1852"/>
    <w:rsid w:val="00DD3766"/>
    <w:rsid w:val="00DD3814"/>
    <w:rsid w:val="00DD56EC"/>
    <w:rsid w:val="00DD64A1"/>
    <w:rsid w:val="00DE3629"/>
    <w:rsid w:val="00DF2FA6"/>
    <w:rsid w:val="00DF7D25"/>
    <w:rsid w:val="00E00A42"/>
    <w:rsid w:val="00E01DA3"/>
    <w:rsid w:val="00E02A4B"/>
    <w:rsid w:val="00E03651"/>
    <w:rsid w:val="00E03B0E"/>
    <w:rsid w:val="00E03FA7"/>
    <w:rsid w:val="00E11D8F"/>
    <w:rsid w:val="00E157D8"/>
    <w:rsid w:val="00E157F7"/>
    <w:rsid w:val="00E1596E"/>
    <w:rsid w:val="00E218F2"/>
    <w:rsid w:val="00E21FCE"/>
    <w:rsid w:val="00E23D42"/>
    <w:rsid w:val="00E25961"/>
    <w:rsid w:val="00E318B9"/>
    <w:rsid w:val="00E3434A"/>
    <w:rsid w:val="00E3482E"/>
    <w:rsid w:val="00E37C89"/>
    <w:rsid w:val="00E41520"/>
    <w:rsid w:val="00E43E95"/>
    <w:rsid w:val="00E45902"/>
    <w:rsid w:val="00E46FC0"/>
    <w:rsid w:val="00E50002"/>
    <w:rsid w:val="00E531BF"/>
    <w:rsid w:val="00E54F64"/>
    <w:rsid w:val="00E569BA"/>
    <w:rsid w:val="00E62FE8"/>
    <w:rsid w:val="00E633C3"/>
    <w:rsid w:val="00E6523E"/>
    <w:rsid w:val="00E66EC5"/>
    <w:rsid w:val="00E70EAD"/>
    <w:rsid w:val="00E74E49"/>
    <w:rsid w:val="00E74FA7"/>
    <w:rsid w:val="00E75BAB"/>
    <w:rsid w:val="00E77FED"/>
    <w:rsid w:val="00E80E9A"/>
    <w:rsid w:val="00E81EE8"/>
    <w:rsid w:val="00E8528F"/>
    <w:rsid w:val="00E87F6E"/>
    <w:rsid w:val="00EA6F04"/>
    <w:rsid w:val="00EB042B"/>
    <w:rsid w:val="00EB0FBD"/>
    <w:rsid w:val="00EB5D64"/>
    <w:rsid w:val="00EB5E3C"/>
    <w:rsid w:val="00EC02B5"/>
    <w:rsid w:val="00EC0BD0"/>
    <w:rsid w:val="00EC19D3"/>
    <w:rsid w:val="00EC3E5C"/>
    <w:rsid w:val="00EC7443"/>
    <w:rsid w:val="00EC7BF7"/>
    <w:rsid w:val="00ED0606"/>
    <w:rsid w:val="00ED1692"/>
    <w:rsid w:val="00ED227C"/>
    <w:rsid w:val="00EE13FF"/>
    <w:rsid w:val="00EE23C7"/>
    <w:rsid w:val="00EE258D"/>
    <w:rsid w:val="00EF01CD"/>
    <w:rsid w:val="00EF026E"/>
    <w:rsid w:val="00EF22E3"/>
    <w:rsid w:val="00EF3316"/>
    <w:rsid w:val="00F00197"/>
    <w:rsid w:val="00F00839"/>
    <w:rsid w:val="00F10693"/>
    <w:rsid w:val="00F12A2C"/>
    <w:rsid w:val="00F1352D"/>
    <w:rsid w:val="00F15BD2"/>
    <w:rsid w:val="00F17F68"/>
    <w:rsid w:val="00F21ECF"/>
    <w:rsid w:val="00F23560"/>
    <w:rsid w:val="00F3547B"/>
    <w:rsid w:val="00F40E21"/>
    <w:rsid w:val="00F423EB"/>
    <w:rsid w:val="00F453B4"/>
    <w:rsid w:val="00F47DAA"/>
    <w:rsid w:val="00F5378A"/>
    <w:rsid w:val="00F5428E"/>
    <w:rsid w:val="00F5610B"/>
    <w:rsid w:val="00F562C4"/>
    <w:rsid w:val="00F56A79"/>
    <w:rsid w:val="00F61A23"/>
    <w:rsid w:val="00F63D65"/>
    <w:rsid w:val="00F7032C"/>
    <w:rsid w:val="00F743A3"/>
    <w:rsid w:val="00F7585D"/>
    <w:rsid w:val="00F8483C"/>
    <w:rsid w:val="00F872D1"/>
    <w:rsid w:val="00F947B9"/>
    <w:rsid w:val="00F94E61"/>
    <w:rsid w:val="00FA02A5"/>
    <w:rsid w:val="00FA07F8"/>
    <w:rsid w:val="00FA1B17"/>
    <w:rsid w:val="00FA5295"/>
    <w:rsid w:val="00FA7411"/>
    <w:rsid w:val="00FB1DFF"/>
    <w:rsid w:val="00FB3DC8"/>
    <w:rsid w:val="00FB4B9A"/>
    <w:rsid w:val="00FB5E72"/>
    <w:rsid w:val="00FB7E36"/>
    <w:rsid w:val="00FC0713"/>
    <w:rsid w:val="00FC0E9B"/>
    <w:rsid w:val="00FC20F6"/>
    <w:rsid w:val="00FC35D3"/>
    <w:rsid w:val="00FC3A16"/>
    <w:rsid w:val="00FC56A0"/>
    <w:rsid w:val="00FD046A"/>
    <w:rsid w:val="00FE28E4"/>
    <w:rsid w:val="00FE3EFA"/>
    <w:rsid w:val="00FE5CC1"/>
    <w:rsid w:val="00FF022E"/>
    <w:rsid w:val="00FF3A62"/>
    <w:rsid w:val="00FF62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70D3"/>
  <w15:chartTrackingRefBased/>
  <w15:docId w15:val="{353DA0B3-3C1D-41B0-9654-AFEF6582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after="160"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2738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2738E"/>
    <w:rPr>
      <w:sz w:val="20"/>
      <w:szCs w:val="20"/>
    </w:rPr>
  </w:style>
  <w:style w:type="character" w:styleId="Refdenotaderodap">
    <w:name w:val="footnote reference"/>
    <w:basedOn w:val="Fontepargpadro"/>
    <w:uiPriority w:val="99"/>
    <w:semiHidden/>
    <w:unhideWhenUsed/>
    <w:rsid w:val="0092738E"/>
    <w:rPr>
      <w:vertAlign w:val="superscript"/>
    </w:rPr>
  </w:style>
  <w:style w:type="character" w:styleId="Hyperlink">
    <w:name w:val="Hyperlink"/>
    <w:basedOn w:val="Fontepargpadro"/>
    <w:uiPriority w:val="99"/>
    <w:unhideWhenUsed/>
    <w:rsid w:val="004F5B8A"/>
    <w:rPr>
      <w:color w:val="0563C1" w:themeColor="hyperlink"/>
      <w:u w:val="single"/>
    </w:rPr>
  </w:style>
  <w:style w:type="paragraph" w:styleId="Textodenotadefim">
    <w:name w:val="endnote text"/>
    <w:basedOn w:val="Normal"/>
    <w:link w:val="TextodenotadefimChar"/>
    <w:uiPriority w:val="99"/>
    <w:semiHidden/>
    <w:unhideWhenUsed/>
    <w:rsid w:val="009336E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36EF"/>
    <w:rPr>
      <w:sz w:val="20"/>
      <w:szCs w:val="20"/>
    </w:rPr>
  </w:style>
  <w:style w:type="character" w:styleId="Refdenotadefim">
    <w:name w:val="endnote reference"/>
    <w:basedOn w:val="Fontepargpadro"/>
    <w:uiPriority w:val="99"/>
    <w:semiHidden/>
    <w:unhideWhenUsed/>
    <w:rsid w:val="009336EF"/>
    <w:rPr>
      <w:vertAlign w:val="superscript"/>
    </w:rPr>
  </w:style>
  <w:style w:type="paragraph" w:styleId="Cabealho">
    <w:name w:val="header"/>
    <w:basedOn w:val="Normal"/>
    <w:link w:val="CabealhoChar"/>
    <w:uiPriority w:val="99"/>
    <w:unhideWhenUsed/>
    <w:rsid w:val="003023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67"/>
  </w:style>
  <w:style w:type="paragraph" w:styleId="Rodap">
    <w:name w:val="footer"/>
    <w:basedOn w:val="Normal"/>
    <w:link w:val="RodapChar"/>
    <w:uiPriority w:val="99"/>
    <w:unhideWhenUsed/>
    <w:rsid w:val="00302367"/>
    <w:pPr>
      <w:tabs>
        <w:tab w:val="center" w:pos="4252"/>
        <w:tab w:val="right" w:pos="8504"/>
      </w:tabs>
      <w:spacing w:after="0" w:line="240" w:lineRule="auto"/>
    </w:pPr>
  </w:style>
  <w:style w:type="character" w:customStyle="1" w:styleId="RodapChar">
    <w:name w:val="Rodapé Char"/>
    <w:basedOn w:val="Fontepargpadro"/>
    <w:link w:val="Rodap"/>
    <w:uiPriority w:val="99"/>
    <w:rsid w:val="00302367"/>
  </w:style>
  <w:style w:type="character" w:styleId="MenoPendente">
    <w:name w:val="Unresolved Mention"/>
    <w:basedOn w:val="Fontepargpadro"/>
    <w:uiPriority w:val="99"/>
    <w:semiHidden/>
    <w:unhideWhenUsed/>
    <w:rsid w:val="00E34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1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gallica.bnf.fr/ark:/12148/bpt6k9618103m/f96.item.r=vieux" TargetMode="External"/><Relationship Id="rId1" Type="http://schemas.openxmlformats.org/officeDocument/2006/relationships/hyperlink" Target="https://www.cnrtl.fr/definition/f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F714-FF11-40E6-998C-8F6A75F4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5091</TotalTime>
  <Pages>1</Pages>
  <Words>6056</Words>
  <Characters>32703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Alexandre Novo Silva</dc:creator>
  <cp:keywords/>
  <dc:description/>
  <cp:lastModifiedBy>Sergio Alexandre Novo Silva</cp:lastModifiedBy>
  <cp:revision>572</cp:revision>
  <dcterms:created xsi:type="dcterms:W3CDTF">2023-05-14T15:08:00Z</dcterms:created>
  <dcterms:modified xsi:type="dcterms:W3CDTF">2023-06-06T06:06:00Z</dcterms:modified>
</cp:coreProperties>
</file>