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480"/>
        <w:rPr>
          <w:rFonts w:ascii="Times New Roman" w:hAnsi="Times New Roman" w:cs="Times New Roman"/>
        </w:rPr>
      </w:pPr>
      <w:r>
        <w:rPr>
          <w:rFonts w:eastAsia="Times New Roman" w:cs="Times New Roman" w:ascii="Times New Roman" w:hAnsi="Times New Roman"/>
          <w:b/>
          <w:sz w:val="24"/>
        </w:rPr>
        <w:t>APÊNDICE (ARQUIVOS SUPLEMENTARES) DE</w:t>
      </w:r>
      <w:r>
        <w:rPr>
          <w:rFonts w:eastAsia="Times New Roman" w:cs="Times New Roman" w:ascii="Times New Roman" w:hAnsi="Times New Roman"/>
          <w:sz w:val="24"/>
        </w:rPr>
        <w:t xml:space="preserve"> “</w:t>
      </w:r>
      <w:r>
        <w:rPr>
          <w:rFonts w:eastAsia="Times New Roman" w:cs="Times New Roman" w:ascii="Times New Roman" w:hAnsi="Times New Roman"/>
          <w:b/>
          <w:sz w:val="24"/>
        </w:rPr>
        <w:t>PADRÕES DE PREDAÇÃO DA SEMENTE DO PINHEIRO-DO-PARANÁ (ARAUCARIA ANGUSTIFOLIA)”</w:t>
      </w:r>
    </w:p>
    <w:p>
      <w:pPr>
        <w:pStyle w:val="Normal"/>
        <w:spacing w:lineRule="auto" w:line="360"/>
        <w:ind w:right="-285" w:hanging="0"/>
        <w:rPr>
          <w:rFonts w:ascii="Times New Roman" w:hAnsi="Times New Roman" w:cs="Times New Roman"/>
        </w:rPr>
      </w:pPr>
      <w:r>
        <w:rPr>
          <w:rFonts w:cs="Times New Roman" w:ascii="Times New Roman" w:hAnsi="Times New Roman"/>
        </w:rPr>
      </w:r>
    </w:p>
    <w:p>
      <w:pPr>
        <w:pStyle w:val="Normal"/>
        <w:spacing w:lineRule="auto" w:line="360"/>
        <w:ind w:right="-285" w:hanging="0"/>
        <w:jc w:val="center"/>
        <w:rPr>
          <w:rFonts w:ascii="Times New Roman" w:hAnsi="Times New Roman" w:cs="Times New Roman"/>
        </w:rPr>
      </w:pPr>
      <w:r>
        <w:rPr/>
      </w:r>
    </w:p>
    <w:p>
      <w:pPr>
        <w:pStyle w:val="Normal"/>
        <w:spacing w:lineRule="auto" w:line="480"/>
        <w:jc w:val="both"/>
        <w:rPr>
          <w:rFonts w:ascii="Times New Roman" w:hAnsi="Times New Roman" w:cs="Times New Roman"/>
        </w:rPr>
      </w:pPr>
      <w:r>
        <w:rPr>
          <w:rFonts w:eastAsia="Times New Roman" w:cs="Times New Roman" w:ascii="Times New Roman" w:hAnsi="Times New Roman"/>
          <w:b/>
          <w:sz w:val="20"/>
        </w:rPr>
        <w:t>Figura S1.</w:t>
      </w:r>
      <w:r>
        <w:rPr>
          <w:rFonts w:eastAsia="Times New Roman" w:cs="Times New Roman" w:ascii="Times New Roman" w:hAnsi="Times New Roman"/>
          <w:sz w:val="20"/>
        </w:rPr>
        <w:t xml:space="preserve"> Prancha com várias formas de predação de pinhão por </w:t>
      </w:r>
      <w:r>
        <w:rPr>
          <w:rFonts w:eastAsia="Times New Roman" w:cs="Times New Roman" w:ascii="Times New Roman" w:hAnsi="Times New Roman"/>
          <w:i/>
          <w:sz w:val="20"/>
        </w:rPr>
        <w:t>Ara ararauna</w:t>
      </w:r>
      <w:r>
        <w:rPr>
          <w:rFonts w:eastAsia="Times New Roman" w:cs="Times New Roman" w:ascii="Times New Roman" w:hAnsi="Times New Roman"/>
          <w:sz w:val="20"/>
        </w:rPr>
        <w:t xml:space="preserve"> e </w:t>
      </w:r>
      <w:r>
        <w:rPr>
          <w:rFonts w:eastAsia="Times New Roman" w:cs="Times New Roman" w:ascii="Times New Roman" w:hAnsi="Times New Roman"/>
          <w:i/>
          <w:sz w:val="20"/>
        </w:rPr>
        <w:t>Amazona aestiva</w:t>
      </w:r>
      <w:r>
        <w:rPr>
          <w:rFonts w:eastAsia="Times New Roman" w:cs="Times New Roman" w:ascii="Times New Roman" w:hAnsi="Times New Roman"/>
          <w:sz w:val="20"/>
        </w:rPr>
        <w:t>.</w:t>
      </w:r>
    </w:p>
    <w:p>
      <w:pPr>
        <w:pStyle w:val="Normal"/>
        <w:spacing w:lineRule="auto" w:line="480"/>
        <w:jc w:val="both"/>
        <w:rPr>
          <w:rFonts w:ascii="Times New Roman" w:hAnsi="Times New Roman" w:cs="Times New Roman"/>
          <w:lang w:val="en-US"/>
        </w:rPr>
      </w:pPr>
      <w:r>
        <w:rPr>
          <w:rFonts w:eastAsia="Times New Roman" w:cs="Times New Roman" w:ascii="Times New Roman" w:hAnsi="Times New Roman"/>
          <w:b/>
          <w:sz w:val="20"/>
          <w:lang w:val="en-US"/>
        </w:rPr>
        <w:t>Figure S1.</w:t>
      </w:r>
      <w:r>
        <w:rPr>
          <w:rFonts w:eastAsia="Times New Roman" w:cs="Times New Roman" w:ascii="Times New Roman" w:hAnsi="Times New Roman"/>
          <w:sz w:val="20"/>
          <w:lang w:val="en-US"/>
        </w:rPr>
        <w:t xml:space="preserve"> Plate with various forms of Parana Pine seed predation by </w:t>
      </w:r>
      <w:r>
        <w:rPr>
          <w:rFonts w:eastAsia="Times New Roman" w:cs="Times New Roman" w:ascii="Times New Roman" w:hAnsi="Times New Roman"/>
          <w:i/>
          <w:sz w:val="20"/>
          <w:lang w:val="en-US"/>
        </w:rPr>
        <w:t>Ara ararauna</w:t>
      </w:r>
      <w:r>
        <w:rPr>
          <w:rFonts w:eastAsia="Times New Roman" w:cs="Times New Roman" w:ascii="Times New Roman" w:hAnsi="Times New Roman"/>
          <w:sz w:val="20"/>
          <w:lang w:val="en-US"/>
        </w:rPr>
        <w:t xml:space="preserve"> and </w:t>
      </w:r>
      <w:r>
        <w:rPr>
          <w:rFonts w:eastAsia="Times New Roman" w:cs="Times New Roman" w:ascii="Times New Roman" w:hAnsi="Times New Roman"/>
          <w:i/>
          <w:sz w:val="20"/>
          <w:lang w:val="en-US"/>
        </w:rPr>
        <w:t>Amazona aestiva.</w:t>
      </w:r>
    </w:p>
    <w:p>
      <w:pPr>
        <w:pStyle w:val="Normal"/>
        <w:spacing w:lineRule="auto" w:line="480"/>
        <w:jc w:val="both"/>
        <w:rPr>
          <w:rFonts w:ascii="Times New Roman" w:hAnsi="Times New Roman" w:cs="Times New Roman"/>
          <w:lang w:val="en-US"/>
        </w:rPr>
      </w:pPr>
      <w:r>
        <w:rPr>
          <w:rFonts w:cs="Times New Roman" w:ascii="Times New Roman" w:hAnsi="Times New Roman"/>
          <w:lang w:val="en-US"/>
        </w:rPr>
      </w:r>
    </w:p>
    <w:p>
      <w:pPr>
        <w:pStyle w:val="Normal"/>
        <w:tabs>
          <w:tab w:val="clear" w:pos="708"/>
          <w:tab w:val="left" w:pos="937" w:leader="none"/>
        </w:tabs>
        <w:spacing w:lineRule="auto" w:line="360" w:before="0" w:after="160"/>
        <w:jc w:val="both"/>
        <w:rPr>
          <w:rFonts w:ascii="Times New Roman" w:hAnsi="Times New Roman" w:cs="Times New Roman"/>
        </w:rPr>
      </w:pPr>
      <w:r>
        <w:rPr>
          <w:rFonts w:eastAsia="Times New Roman" w:cs="Times New Roman" w:ascii="Times New Roman" w:hAnsi="Times New Roman"/>
          <w:b/>
          <w:sz w:val="20"/>
        </w:rPr>
        <w:t>Figura S2.</w:t>
      </w:r>
      <w:r>
        <w:rPr>
          <w:rFonts w:eastAsia="Times New Roman" w:cs="Times New Roman" w:ascii="Times New Roman" w:hAnsi="Times New Roman"/>
          <w:sz w:val="20"/>
        </w:rPr>
        <w:t xml:space="preserve"> Prancha com várias formas de predação de pinhão por </w:t>
      </w:r>
      <w:r>
        <w:rPr>
          <w:rFonts w:eastAsia="Times New Roman" w:cs="Times New Roman" w:ascii="Times New Roman" w:hAnsi="Times New Roman"/>
          <w:i/>
          <w:sz w:val="20"/>
        </w:rPr>
        <w:t>Aratinga auricapillus</w:t>
      </w:r>
      <w:r>
        <w:rPr>
          <w:rFonts w:eastAsia="Times New Roman" w:cs="Times New Roman" w:ascii="Times New Roman" w:hAnsi="Times New Roman"/>
          <w:sz w:val="20"/>
        </w:rPr>
        <w:t xml:space="preserve"> e </w:t>
      </w:r>
      <w:r>
        <w:rPr>
          <w:rFonts w:eastAsia="Times New Roman" w:cs="Times New Roman" w:ascii="Times New Roman" w:hAnsi="Times New Roman"/>
          <w:i/>
          <w:sz w:val="20"/>
        </w:rPr>
        <w:t>Amazona amazonica</w:t>
      </w:r>
      <w:r>
        <w:rPr>
          <w:rFonts w:eastAsia="Times New Roman" w:cs="Times New Roman" w:ascii="Times New Roman" w:hAnsi="Times New Roman"/>
          <w:sz w:val="20"/>
        </w:rPr>
        <w:t>.</w:t>
      </w:r>
    </w:p>
    <w:p>
      <w:pPr>
        <w:pStyle w:val="Normal"/>
        <w:tabs>
          <w:tab w:val="clear" w:pos="708"/>
          <w:tab w:val="left" w:pos="937" w:leader="none"/>
        </w:tabs>
        <w:spacing w:lineRule="auto" w:line="360" w:before="0" w:after="160"/>
        <w:jc w:val="both"/>
        <w:rPr>
          <w:rFonts w:ascii="Times New Roman" w:hAnsi="Times New Roman" w:cs="Times New Roman"/>
          <w:lang w:val="en-US"/>
        </w:rPr>
      </w:pPr>
      <w:r>
        <w:rPr>
          <w:rFonts w:eastAsia="Times New Roman" w:cs="Times New Roman" w:ascii="Times New Roman" w:hAnsi="Times New Roman"/>
          <w:b/>
          <w:sz w:val="20"/>
          <w:lang w:val="en-US"/>
        </w:rPr>
        <w:t>Figure S2.</w:t>
      </w:r>
      <w:r>
        <w:rPr>
          <w:rFonts w:eastAsia="Times New Roman" w:cs="Times New Roman" w:ascii="Times New Roman" w:hAnsi="Times New Roman"/>
          <w:sz w:val="20"/>
          <w:lang w:val="en-US"/>
        </w:rPr>
        <w:t xml:space="preserve"> Plate with various forms of Parana Pine seed predation by </w:t>
      </w:r>
      <w:r>
        <w:rPr>
          <w:rFonts w:eastAsia="Times New Roman" w:cs="Times New Roman" w:ascii="Times New Roman" w:hAnsi="Times New Roman"/>
          <w:i/>
          <w:sz w:val="20"/>
          <w:lang w:val="en-US"/>
        </w:rPr>
        <w:t>Aratinga auricapillus</w:t>
      </w:r>
      <w:r>
        <w:rPr>
          <w:rFonts w:eastAsia="Times New Roman" w:cs="Times New Roman" w:ascii="Times New Roman" w:hAnsi="Times New Roman"/>
          <w:sz w:val="20"/>
          <w:lang w:val="en-US"/>
        </w:rPr>
        <w:t xml:space="preserve"> and </w:t>
      </w:r>
      <w:r>
        <w:rPr>
          <w:rFonts w:eastAsia="Times New Roman" w:cs="Times New Roman" w:ascii="Times New Roman" w:hAnsi="Times New Roman"/>
          <w:i/>
          <w:sz w:val="20"/>
          <w:lang w:val="en-US"/>
        </w:rPr>
        <w:t>Amazona amazonica</w:t>
      </w:r>
      <w:r>
        <w:rPr>
          <w:rFonts w:eastAsia="Times New Roman" w:cs="Times New Roman" w:ascii="Times New Roman" w:hAnsi="Times New Roman"/>
          <w:sz w:val="20"/>
          <w:lang w:val="en-US"/>
        </w:rPr>
        <w:t>.</w:t>
      </w:r>
    </w:p>
    <w:p>
      <w:pPr>
        <w:pStyle w:val="Normal"/>
        <w:spacing w:lineRule="auto" w:line="480"/>
        <w:jc w:val="center"/>
        <w:rPr>
          <w:rFonts w:ascii="Times New Roman" w:hAnsi="Times New Roman" w:cs="Times New Roman"/>
          <w:lang w:val="en-US"/>
        </w:rPr>
      </w:pPr>
      <w:r>
        <w:rPr>
          <w:rFonts w:cs="Times New Roman" w:ascii="Times New Roman" w:hAnsi="Times New Roman"/>
          <w:lang w:val="en-US"/>
        </w:rPr>
      </w:r>
    </w:p>
    <w:p>
      <w:pPr>
        <w:pStyle w:val="Normal"/>
        <w:spacing w:lineRule="auto" w:line="480"/>
        <w:jc w:val="both"/>
        <w:rPr>
          <w:rFonts w:ascii="Times New Roman" w:hAnsi="Times New Roman" w:cs="Times New Roman"/>
        </w:rPr>
      </w:pPr>
      <w:r>
        <w:rPr>
          <w:rFonts w:eastAsia="Times New Roman" w:cs="Times New Roman" w:ascii="Times New Roman" w:hAnsi="Times New Roman"/>
          <w:b/>
          <w:sz w:val="20"/>
        </w:rPr>
        <w:t>Figura S3.</w:t>
      </w:r>
      <w:r>
        <w:rPr>
          <w:rFonts w:eastAsia="Times New Roman" w:cs="Times New Roman" w:ascii="Times New Roman" w:hAnsi="Times New Roman"/>
          <w:sz w:val="20"/>
        </w:rPr>
        <w:t xml:space="preserve"> Prancha com várias formas de predação de pinhão por </w:t>
      </w:r>
      <w:r>
        <w:rPr>
          <w:rFonts w:eastAsia="Times New Roman" w:cs="Times New Roman" w:ascii="Times New Roman" w:hAnsi="Times New Roman"/>
          <w:i/>
          <w:sz w:val="20"/>
        </w:rPr>
        <w:t>Diopsittaca nobilis</w:t>
      </w:r>
      <w:r>
        <w:rPr>
          <w:rFonts w:eastAsia="Times New Roman" w:cs="Times New Roman" w:ascii="Times New Roman" w:hAnsi="Times New Roman"/>
          <w:sz w:val="20"/>
        </w:rPr>
        <w:t xml:space="preserve"> e </w:t>
      </w:r>
      <w:r>
        <w:rPr>
          <w:rFonts w:eastAsia="Times New Roman" w:cs="Times New Roman" w:ascii="Times New Roman" w:hAnsi="Times New Roman"/>
          <w:i/>
          <w:sz w:val="20"/>
        </w:rPr>
        <w:t>Amazona vinacea</w:t>
      </w:r>
      <w:r>
        <w:rPr>
          <w:rFonts w:eastAsia="Times New Roman" w:cs="Times New Roman" w:ascii="Times New Roman" w:hAnsi="Times New Roman"/>
          <w:sz w:val="20"/>
        </w:rPr>
        <w:t>.</w:t>
      </w:r>
    </w:p>
    <w:p>
      <w:pPr>
        <w:pStyle w:val="Normal"/>
        <w:spacing w:lineRule="auto" w:line="480"/>
        <w:jc w:val="both"/>
        <w:rPr>
          <w:rFonts w:ascii="Times New Roman" w:hAnsi="Times New Roman" w:cs="Times New Roman"/>
          <w:lang w:val="en-US"/>
        </w:rPr>
      </w:pPr>
      <w:r>
        <w:rPr>
          <w:rFonts w:eastAsia="Times New Roman" w:cs="Times New Roman" w:ascii="Times New Roman" w:hAnsi="Times New Roman"/>
          <w:b/>
          <w:sz w:val="20"/>
          <w:lang w:val="en-US"/>
        </w:rPr>
        <w:t>Figure S3.</w:t>
      </w:r>
      <w:r>
        <w:rPr>
          <w:rFonts w:eastAsia="Times New Roman" w:cs="Times New Roman" w:ascii="Times New Roman" w:hAnsi="Times New Roman"/>
          <w:sz w:val="20"/>
          <w:lang w:val="en-US"/>
        </w:rPr>
        <w:t xml:space="preserve"> Plate with various forms of Parana Pine seed predation by </w:t>
      </w:r>
      <w:r>
        <w:rPr>
          <w:rFonts w:eastAsia="Times New Roman" w:cs="Times New Roman" w:ascii="Times New Roman" w:hAnsi="Times New Roman"/>
          <w:i/>
          <w:sz w:val="20"/>
          <w:lang w:val="en-US"/>
        </w:rPr>
        <w:t>Diopsittaca nobilis</w:t>
      </w:r>
      <w:r>
        <w:rPr>
          <w:rFonts w:eastAsia="Times New Roman" w:cs="Times New Roman" w:ascii="Times New Roman" w:hAnsi="Times New Roman"/>
          <w:sz w:val="20"/>
          <w:lang w:val="en-US"/>
        </w:rPr>
        <w:t xml:space="preserve"> and </w:t>
      </w:r>
      <w:r>
        <w:rPr>
          <w:rFonts w:eastAsia="Times New Roman" w:cs="Times New Roman" w:ascii="Times New Roman" w:hAnsi="Times New Roman"/>
          <w:i/>
          <w:sz w:val="20"/>
          <w:lang w:val="en-US"/>
        </w:rPr>
        <w:t>Amazona vinacea</w:t>
      </w:r>
      <w:r>
        <w:rPr>
          <w:rFonts w:eastAsia="Times New Roman" w:cs="Times New Roman" w:ascii="Times New Roman" w:hAnsi="Times New Roman"/>
          <w:sz w:val="20"/>
          <w:lang w:val="en-US"/>
        </w:rPr>
        <w:t>.</w:t>
      </w:r>
    </w:p>
    <w:p>
      <w:pPr>
        <w:pStyle w:val="Normal"/>
        <w:spacing w:lineRule="auto" w:line="480"/>
        <w:jc w:val="center"/>
        <w:rPr>
          <w:rFonts w:ascii="Times New Roman" w:hAnsi="Times New Roman" w:cs="Times New Roman"/>
          <w:lang w:val="en-US"/>
        </w:rPr>
      </w:pPr>
      <w:r>
        <w:rPr>
          <w:rFonts w:cs="Times New Roman" w:ascii="Times New Roman" w:hAnsi="Times New Roman"/>
          <w:lang w:val="en-US"/>
        </w:rPr>
      </w:r>
    </w:p>
    <w:p>
      <w:pPr>
        <w:pStyle w:val="Normal"/>
        <w:spacing w:lineRule="auto" w:line="480"/>
        <w:jc w:val="both"/>
        <w:rPr>
          <w:rFonts w:ascii="Times New Roman" w:hAnsi="Times New Roman" w:cs="Times New Roman"/>
        </w:rPr>
      </w:pPr>
      <w:r>
        <w:rPr>
          <w:rFonts w:eastAsia="Times New Roman" w:cs="Times New Roman" w:ascii="Times New Roman" w:hAnsi="Times New Roman"/>
          <w:b/>
          <w:sz w:val="20"/>
        </w:rPr>
        <w:t>Figura S4.</w:t>
      </w:r>
      <w:r>
        <w:rPr>
          <w:rFonts w:eastAsia="Times New Roman" w:cs="Times New Roman" w:ascii="Times New Roman" w:hAnsi="Times New Roman"/>
          <w:sz w:val="20"/>
        </w:rPr>
        <w:t xml:space="preserve"> Prancha com várias formas de predação de pinhão por </w:t>
      </w:r>
      <w:r>
        <w:rPr>
          <w:rFonts w:eastAsia="Times New Roman" w:cs="Times New Roman" w:ascii="Times New Roman" w:hAnsi="Times New Roman"/>
          <w:i/>
          <w:sz w:val="20"/>
        </w:rPr>
        <w:t>Cyanocorax chrysops</w:t>
      </w:r>
      <w:r>
        <w:rPr>
          <w:rFonts w:eastAsia="Times New Roman" w:cs="Times New Roman" w:ascii="Times New Roman" w:hAnsi="Times New Roman"/>
          <w:sz w:val="20"/>
        </w:rPr>
        <w:t>.</w:t>
      </w:r>
    </w:p>
    <w:p>
      <w:pPr>
        <w:pStyle w:val="Normal"/>
        <w:spacing w:lineRule="auto" w:line="480"/>
        <w:jc w:val="both"/>
        <w:rPr>
          <w:rFonts w:ascii="Times New Roman" w:hAnsi="Times New Roman" w:cs="Times New Roman"/>
          <w:lang w:val="en-US"/>
        </w:rPr>
      </w:pPr>
      <w:r>
        <w:rPr>
          <w:rFonts w:eastAsia="Times New Roman" w:cs="Times New Roman" w:ascii="Times New Roman" w:hAnsi="Times New Roman"/>
          <w:b/>
          <w:sz w:val="20"/>
          <w:lang w:val="en-US"/>
        </w:rPr>
        <w:t>Figure S4.</w:t>
      </w:r>
      <w:r>
        <w:rPr>
          <w:rFonts w:eastAsia="Times New Roman" w:cs="Times New Roman" w:ascii="Times New Roman" w:hAnsi="Times New Roman"/>
          <w:sz w:val="20"/>
          <w:lang w:val="en-US"/>
        </w:rPr>
        <w:t xml:space="preserve"> Plate with various forms of Parana Pine seed predation by </w:t>
      </w:r>
      <w:r>
        <w:rPr>
          <w:rFonts w:eastAsia="Times New Roman" w:cs="Times New Roman" w:ascii="Times New Roman" w:hAnsi="Times New Roman"/>
          <w:i/>
          <w:sz w:val="20"/>
          <w:lang w:val="en-US"/>
        </w:rPr>
        <w:t>Cyanocorax chrysops</w:t>
      </w:r>
      <w:r>
        <w:rPr>
          <w:rFonts w:eastAsia="Times New Roman" w:cs="Times New Roman" w:ascii="Times New Roman" w:hAnsi="Times New Roman"/>
          <w:sz w:val="20"/>
          <w:lang w:val="en-US"/>
        </w:rPr>
        <w:t>.</w:t>
      </w:r>
    </w:p>
    <w:p>
      <w:pPr>
        <w:pStyle w:val="Normal"/>
        <w:spacing w:lineRule="auto" w:line="480"/>
        <w:jc w:val="center"/>
        <w:rPr>
          <w:rFonts w:ascii="Times New Roman" w:hAnsi="Times New Roman" w:cs="Times New Roman"/>
          <w:lang w:val="en-US"/>
        </w:rPr>
      </w:pPr>
      <w:r>
        <w:rPr>
          <w:rFonts w:cs="Times New Roman" w:ascii="Times New Roman" w:hAnsi="Times New Roman"/>
          <w:lang w:val="en-US"/>
        </w:rPr>
      </w:r>
    </w:p>
    <w:p>
      <w:pPr>
        <w:pStyle w:val="Normal"/>
        <w:spacing w:lineRule="auto" w:line="480"/>
        <w:jc w:val="both"/>
        <w:rPr>
          <w:rFonts w:ascii="Times New Roman" w:hAnsi="Times New Roman" w:cs="Times New Roman"/>
        </w:rPr>
      </w:pPr>
      <w:r>
        <w:rPr>
          <w:rFonts w:eastAsia="Times New Roman" w:cs="Times New Roman" w:ascii="Times New Roman" w:hAnsi="Times New Roman"/>
          <w:b/>
          <w:sz w:val="20"/>
        </w:rPr>
        <w:t>Figura S5.</w:t>
      </w:r>
      <w:r>
        <w:rPr>
          <w:rFonts w:eastAsia="Times New Roman" w:cs="Times New Roman" w:ascii="Times New Roman" w:hAnsi="Times New Roman"/>
          <w:sz w:val="20"/>
        </w:rPr>
        <w:t xml:space="preserve"> Prancha com várias formas de predação de pinhão por </w:t>
      </w:r>
      <w:r>
        <w:rPr>
          <w:rFonts w:eastAsia="Times New Roman" w:cs="Times New Roman" w:ascii="Times New Roman" w:hAnsi="Times New Roman"/>
          <w:i/>
          <w:sz w:val="20"/>
        </w:rPr>
        <w:t>Alouatta guariba clamitans</w:t>
      </w:r>
      <w:r>
        <w:rPr>
          <w:rFonts w:eastAsia="Times New Roman" w:cs="Times New Roman" w:ascii="Times New Roman" w:hAnsi="Times New Roman"/>
          <w:sz w:val="20"/>
        </w:rPr>
        <w:t>.</w:t>
      </w:r>
    </w:p>
    <w:p>
      <w:pPr>
        <w:pStyle w:val="Normal"/>
        <w:spacing w:lineRule="auto" w:line="480"/>
        <w:jc w:val="both"/>
        <w:rPr>
          <w:rFonts w:ascii="Times New Roman" w:hAnsi="Times New Roman" w:cs="Times New Roman"/>
          <w:lang w:val="en-US"/>
        </w:rPr>
      </w:pPr>
      <w:r>
        <w:rPr>
          <w:rFonts w:eastAsia="Times New Roman" w:cs="Times New Roman" w:ascii="Times New Roman" w:hAnsi="Times New Roman"/>
          <w:b/>
          <w:sz w:val="20"/>
          <w:lang w:val="en-US"/>
        </w:rPr>
        <w:t>Figure S5.</w:t>
      </w:r>
      <w:r>
        <w:rPr>
          <w:rFonts w:eastAsia="Times New Roman" w:cs="Times New Roman" w:ascii="Times New Roman" w:hAnsi="Times New Roman"/>
          <w:sz w:val="20"/>
          <w:lang w:val="en-US"/>
        </w:rPr>
        <w:t xml:space="preserve"> Plate with various forms of Parana Pine seed predation by </w:t>
      </w:r>
      <w:r>
        <w:rPr>
          <w:rFonts w:eastAsia="Times New Roman" w:cs="Times New Roman" w:ascii="Times New Roman" w:hAnsi="Times New Roman"/>
          <w:i/>
          <w:sz w:val="20"/>
          <w:lang w:val="en-US"/>
        </w:rPr>
        <w:t>Alouatta guariba clamitans</w:t>
      </w:r>
      <w:r>
        <w:rPr>
          <w:rFonts w:eastAsia="Times New Roman" w:cs="Times New Roman" w:ascii="Times New Roman" w:hAnsi="Times New Roman"/>
          <w:sz w:val="20"/>
          <w:lang w:val="en-US"/>
        </w:rPr>
        <w:t>.</w:t>
      </w:r>
    </w:p>
    <w:p>
      <w:pPr>
        <w:pStyle w:val="Normal"/>
        <w:spacing w:lineRule="auto" w:line="480"/>
        <w:rPr>
          <w:rFonts w:ascii="Times New Roman" w:hAnsi="Times New Roman" w:cs="Times New Roman"/>
          <w:lang w:val="en-US"/>
        </w:rPr>
      </w:pPr>
      <w:r>
        <w:rPr>
          <w:rFonts w:cs="Times New Roman" w:ascii="Times New Roman" w:hAnsi="Times New Roman"/>
          <w:lang w:val="en-US"/>
        </w:rPr>
      </w:r>
    </w:p>
    <w:p>
      <w:pPr>
        <w:pStyle w:val="Normal"/>
        <w:spacing w:lineRule="auto" w:line="480"/>
        <w:jc w:val="both"/>
        <w:rPr>
          <w:rFonts w:ascii="Times New Roman" w:hAnsi="Times New Roman" w:cs="Times New Roman"/>
        </w:rPr>
      </w:pPr>
      <w:r>
        <w:rPr>
          <w:rFonts w:eastAsia="Times New Roman" w:cs="Times New Roman" w:ascii="Times New Roman" w:hAnsi="Times New Roman"/>
          <w:b/>
          <w:sz w:val="20"/>
        </w:rPr>
        <w:t>Figura S6.</w:t>
      </w:r>
      <w:r>
        <w:rPr>
          <w:rFonts w:eastAsia="Times New Roman" w:cs="Times New Roman" w:ascii="Times New Roman" w:hAnsi="Times New Roman"/>
          <w:sz w:val="20"/>
        </w:rPr>
        <w:t xml:space="preserve"> Prancha com várias formas de predação de pinhão por </w:t>
      </w:r>
      <w:r>
        <w:rPr>
          <w:rFonts w:eastAsia="Times New Roman" w:cs="Times New Roman" w:ascii="Times New Roman" w:hAnsi="Times New Roman"/>
          <w:i/>
          <w:sz w:val="20"/>
        </w:rPr>
        <w:t>Cerdocyon thous</w:t>
      </w:r>
      <w:r>
        <w:rPr>
          <w:rFonts w:eastAsia="Times New Roman" w:cs="Times New Roman" w:ascii="Times New Roman" w:hAnsi="Times New Roman"/>
          <w:sz w:val="20"/>
        </w:rPr>
        <w:t xml:space="preserve"> e </w:t>
      </w:r>
      <w:r>
        <w:rPr>
          <w:rFonts w:eastAsia="Times New Roman" w:cs="Times New Roman" w:ascii="Times New Roman" w:hAnsi="Times New Roman"/>
          <w:i/>
          <w:sz w:val="20"/>
        </w:rPr>
        <w:t>Sus scrofa</w:t>
      </w:r>
      <w:r>
        <w:rPr>
          <w:rFonts w:eastAsia="Times New Roman" w:cs="Times New Roman" w:ascii="Times New Roman" w:hAnsi="Times New Roman"/>
          <w:sz w:val="20"/>
        </w:rPr>
        <w:t>.</w:t>
      </w:r>
    </w:p>
    <w:p>
      <w:pPr>
        <w:pStyle w:val="Normal"/>
        <w:spacing w:lineRule="auto" w:line="480"/>
        <w:jc w:val="both"/>
        <w:rPr>
          <w:rFonts w:ascii="Times New Roman" w:hAnsi="Times New Roman" w:cs="Times New Roman"/>
          <w:lang w:val="en-US"/>
        </w:rPr>
      </w:pPr>
      <w:r>
        <w:rPr>
          <w:rFonts w:eastAsia="Times New Roman" w:cs="Times New Roman" w:ascii="Times New Roman" w:hAnsi="Times New Roman"/>
          <w:b/>
          <w:sz w:val="20"/>
          <w:lang w:val="en-US"/>
        </w:rPr>
        <w:t>Figure S6.</w:t>
      </w:r>
      <w:r>
        <w:rPr>
          <w:rFonts w:eastAsia="Times New Roman" w:cs="Times New Roman" w:ascii="Times New Roman" w:hAnsi="Times New Roman"/>
          <w:sz w:val="20"/>
          <w:lang w:val="en-US"/>
        </w:rPr>
        <w:t xml:space="preserve"> Plate with various forms of Parana Pine seed predation by </w:t>
      </w:r>
      <w:r>
        <w:rPr>
          <w:rFonts w:eastAsia="Times New Roman" w:cs="Times New Roman" w:ascii="Times New Roman" w:hAnsi="Times New Roman"/>
          <w:i/>
          <w:sz w:val="20"/>
          <w:lang w:val="en-US"/>
        </w:rPr>
        <w:t>Cerdocyon thous</w:t>
      </w:r>
      <w:r>
        <w:rPr>
          <w:rFonts w:eastAsia="Times New Roman" w:cs="Times New Roman" w:ascii="Times New Roman" w:hAnsi="Times New Roman"/>
          <w:sz w:val="20"/>
          <w:lang w:val="en-US"/>
        </w:rPr>
        <w:t xml:space="preserve"> and </w:t>
      </w:r>
      <w:r>
        <w:rPr>
          <w:rFonts w:eastAsia="Times New Roman" w:cs="Times New Roman" w:ascii="Times New Roman" w:hAnsi="Times New Roman"/>
          <w:i/>
          <w:sz w:val="20"/>
          <w:lang w:val="en-US"/>
        </w:rPr>
        <w:t>Sus scrofa</w:t>
      </w:r>
      <w:r>
        <w:rPr>
          <w:rFonts w:eastAsia="Times New Roman" w:cs="Times New Roman" w:ascii="Times New Roman" w:hAnsi="Times New Roman"/>
          <w:sz w:val="20"/>
          <w:lang w:val="en-US"/>
        </w:rPr>
        <w:t>.</w:t>
      </w:r>
    </w:p>
    <w:p>
      <w:pPr>
        <w:pStyle w:val="Normal"/>
        <w:spacing w:lineRule="auto" w:line="480"/>
        <w:ind w:left="360" w:hanging="0"/>
        <w:jc w:val="center"/>
        <w:rPr>
          <w:rFonts w:ascii="Times New Roman" w:hAnsi="Times New Roman" w:cs="Times New Roman"/>
          <w:lang w:val="en-US"/>
        </w:rPr>
      </w:pPr>
      <w:r>
        <w:rPr>
          <w:rFonts w:cs="Times New Roman" w:ascii="Times New Roman" w:hAnsi="Times New Roman"/>
          <w:lang w:val="en-US"/>
        </w:rPr>
      </w:r>
    </w:p>
    <w:p>
      <w:pPr>
        <w:pStyle w:val="Normal"/>
        <w:spacing w:lineRule="auto" w:line="480"/>
        <w:jc w:val="both"/>
        <w:rPr>
          <w:rFonts w:ascii="Times New Roman" w:hAnsi="Times New Roman" w:cs="Times New Roman"/>
        </w:rPr>
      </w:pPr>
      <w:r>
        <w:rPr>
          <w:rFonts w:eastAsia="Times New Roman" w:cs="Times New Roman" w:ascii="Times New Roman" w:hAnsi="Times New Roman"/>
          <w:b/>
          <w:sz w:val="20"/>
        </w:rPr>
        <w:t>Figura S7.</w:t>
      </w:r>
      <w:r>
        <w:rPr>
          <w:rFonts w:eastAsia="Times New Roman" w:cs="Times New Roman" w:ascii="Times New Roman" w:hAnsi="Times New Roman"/>
          <w:sz w:val="20"/>
        </w:rPr>
        <w:t xml:space="preserve"> Prancha com várias formas de predação de pinhão por </w:t>
      </w:r>
      <w:r>
        <w:rPr>
          <w:rFonts w:eastAsia="Times New Roman" w:cs="Times New Roman" w:ascii="Times New Roman" w:hAnsi="Times New Roman"/>
          <w:i/>
          <w:sz w:val="20"/>
        </w:rPr>
        <w:t>Cuniculus paca</w:t>
      </w:r>
      <w:r>
        <w:rPr>
          <w:rFonts w:eastAsia="Times New Roman" w:cs="Times New Roman" w:ascii="Times New Roman" w:hAnsi="Times New Roman"/>
          <w:sz w:val="20"/>
        </w:rPr>
        <w:t xml:space="preserve"> e </w:t>
      </w:r>
      <w:r>
        <w:rPr>
          <w:rFonts w:eastAsia="Times New Roman" w:cs="Times New Roman" w:ascii="Times New Roman" w:hAnsi="Times New Roman"/>
          <w:i/>
          <w:sz w:val="20"/>
        </w:rPr>
        <w:t>Dasyprocta azarae</w:t>
      </w:r>
      <w:r>
        <w:rPr>
          <w:rFonts w:eastAsia="Times New Roman" w:cs="Times New Roman" w:ascii="Times New Roman" w:hAnsi="Times New Roman"/>
          <w:sz w:val="20"/>
        </w:rPr>
        <w:t>.</w:t>
      </w:r>
    </w:p>
    <w:p>
      <w:pPr>
        <w:pStyle w:val="Normal"/>
        <w:spacing w:lineRule="auto" w:line="480"/>
        <w:jc w:val="both"/>
        <w:rPr>
          <w:rFonts w:ascii="Times New Roman" w:hAnsi="Times New Roman" w:cs="Times New Roman"/>
          <w:lang w:val="en-US"/>
        </w:rPr>
      </w:pPr>
      <w:r>
        <w:rPr>
          <w:rFonts w:eastAsia="Times New Roman" w:cs="Times New Roman" w:ascii="Times New Roman" w:hAnsi="Times New Roman"/>
          <w:b/>
          <w:sz w:val="20"/>
          <w:lang w:val="en-US"/>
        </w:rPr>
        <w:t>Figure S7.</w:t>
      </w:r>
      <w:r>
        <w:rPr>
          <w:rFonts w:eastAsia="Times New Roman" w:cs="Times New Roman" w:ascii="Times New Roman" w:hAnsi="Times New Roman"/>
          <w:sz w:val="20"/>
          <w:lang w:val="en-US"/>
        </w:rPr>
        <w:t xml:space="preserve"> Plate with various forms of Parana Pine seed predation by </w:t>
      </w:r>
      <w:r>
        <w:rPr>
          <w:rFonts w:eastAsia="Times New Roman" w:cs="Times New Roman" w:ascii="Times New Roman" w:hAnsi="Times New Roman"/>
          <w:i/>
          <w:sz w:val="20"/>
          <w:lang w:val="en-US"/>
        </w:rPr>
        <w:t>Cuniculus paca</w:t>
      </w:r>
      <w:r>
        <w:rPr>
          <w:rFonts w:eastAsia="Times New Roman" w:cs="Times New Roman" w:ascii="Times New Roman" w:hAnsi="Times New Roman"/>
          <w:sz w:val="20"/>
          <w:lang w:val="en-US"/>
        </w:rPr>
        <w:t xml:space="preserve"> and </w:t>
      </w:r>
      <w:r>
        <w:rPr>
          <w:rFonts w:eastAsia="Times New Roman" w:cs="Times New Roman" w:ascii="Times New Roman" w:hAnsi="Times New Roman"/>
          <w:i/>
          <w:sz w:val="20"/>
          <w:lang w:val="en-US"/>
        </w:rPr>
        <w:t>Dasyprocta azarae</w:t>
      </w:r>
      <w:r>
        <w:rPr>
          <w:rFonts w:eastAsia="Times New Roman" w:cs="Times New Roman" w:ascii="Times New Roman" w:hAnsi="Times New Roman"/>
          <w:sz w:val="20"/>
          <w:lang w:val="en-US"/>
        </w:rPr>
        <w:t>.</w:t>
      </w:r>
    </w:p>
    <w:p>
      <w:pPr>
        <w:pStyle w:val="Normal"/>
        <w:spacing w:lineRule="auto" w:line="480"/>
        <w:ind w:left="360" w:hanging="0"/>
        <w:jc w:val="center"/>
        <w:rPr>
          <w:rFonts w:ascii="Times New Roman" w:hAnsi="Times New Roman" w:cs="Times New Roman"/>
          <w:lang w:val="en-US"/>
        </w:rPr>
      </w:pPr>
      <w:r>
        <w:rPr>
          <w:rFonts w:cs="Times New Roman" w:ascii="Times New Roman" w:hAnsi="Times New Roman"/>
          <w:lang w:val="en-US"/>
        </w:rPr>
      </w:r>
    </w:p>
    <w:p>
      <w:pPr>
        <w:pStyle w:val="Normal"/>
        <w:spacing w:lineRule="auto" w:line="480"/>
        <w:jc w:val="both"/>
        <w:rPr>
          <w:rFonts w:ascii="Times New Roman" w:hAnsi="Times New Roman" w:cs="Times New Roman"/>
        </w:rPr>
      </w:pPr>
      <w:r>
        <w:rPr>
          <w:rFonts w:eastAsia="Times New Roman" w:cs="Times New Roman" w:ascii="Times New Roman" w:hAnsi="Times New Roman"/>
          <w:b/>
          <w:sz w:val="20"/>
        </w:rPr>
        <w:t>Figura S8.</w:t>
      </w:r>
      <w:r>
        <w:rPr>
          <w:rFonts w:eastAsia="Times New Roman" w:cs="Times New Roman" w:ascii="Times New Roman" w:hAnsi="Times New Roman"/>
          <w:sz w:val="20"/>
        </w:rPr>
        <w:t xml:space="preserve"> Prancha com várias formas de predação de pinhão por </w:t>
      </w:r>
      <w:r>
        <w:rPr>
          <w:rFonts w:eastAsia="Times New Roman" w:cs="Times New Roman" w:ascii="Times New Roman" w:hAnsi="Times New Roman"/>
          <w:i/>
          <w:sz w:val="20"/>
        </w:rPr>
        <w:t>Mus musculus</w:t>
      </w:r>
      <w:r>
        <w:rPr>
          <w:rFonts w:eastAsia="Times New Roman" w:cs="Times New Roman" w:ascii="Times New Roman" w:hAnsi="Times New Roman"/>
          <w:sz w:val="20"/>
        </w:rPr>
        <w:t xml:space="preserve"> e </w:t>
      </w:r>
      <w:r>
        <w:rPr>
          <w:rFonts w:eastAsia="Times New Roman" w:cs="Times New Roman" w:ascii="Times New Roman" w:hAnsi="Times New Roman"/>
          <w:i/>
          <w:sz w:val="20"/>
        </w:rPr>
        <w:t>Rattus norvegicus</w:t>
      </w:r>
      <w:r>
        <w:rPr>
          <w:rFonts w:eastAsia="Times New Roman" w:cs="Times New Roman" w:ascii="Times New Roman" w:hAnsi="Times New Roman"/>
          <w:sz w:val="20"/>
        </w:rPr>
        <w:t>.</w:t>
      </w:r>
    </w:p>
    <w:p>
      <w:pPr>
        <w:pStyle w:val="Normal"/>
        <w:spacing w:lineRule="auto" w:line="480"/>
        <w:jc w:val="both"/>
        <w:rPr>
          <w:rFonts w:ascii="Times New Roman" w:hAnsi="Times New Roman" w:cs="Times New Roman"/>
          <w:lang w:val="en-US"/>
        </w:rPr>
      </w:pPr>
      <w:r>
        <w:rPr>
          <w:rFonts w:eastAsia="Times New Roman" w:cs="Times New Roman" w:ascii="Times New Roman" w:hAnsi="Times New Roman"/>
          <w:b/>
          <w:sz w:val="20"/>
          <w:lang w:val="en-US"/>
        </w:rPr>
        <w:t>Figure S8.</w:t>
      </w:r>
      <w:r>
        <w:rPr>
          <w:rFonts w:eastAsia="Times New Roman" w:cs="Times New Roman" w:ascii="Times New Roman" w:hAnsi="Times New Roman"/>
          <w:sz w:val="20"/>
          <w:lang w:val="en-US"/>
        </w:rPr>
        <w:t xml:space="preserve"> Plate with various forms of Parana Pine seed predation by </w:t>
      </w:r>
      <w:r>
        <w:rPr>
          <w:rFonts w:eastAsia="Times New Roman" w:cs="Times New Roman" w:ascii="Times New Roman" w:hAnsi="Times New Roman"/>
          <w:i/>
          <w:sz w:val="20"/>
          <w:lang w:val="en-US"/>
        </w:rPr>
        <w:t>Mus musculus</w:t>
      </w:r>
      <w:r>
        <w:rPr>
          <w:rFonts w:eastAsia="Times New Roman" w:cs="Times New Roman" w:ascii="Times New Roman" w:hAnsi="Times New Roman"/>
          <w:sz w:val="20"/>
          <w:lang w:val="en-US"/>
        </w:rPr>
        <w:t xml:space="preserve"> and </w:t>
      </w:r>
      <w:r>
        <w:rPr>
          <w:rFonts w:eastAsia="Times New Roman" w:cs="Times New Roman" w:ascii="Times New Roman" w:hAnsi="Times New Roman"/>
          <w:i/>
          <w:sz w:val="20"/>
          <w:lang w:val="en-US"/>
        </w:rPr>
        <w:t>Rattus norvegicus</w:t>
      </w:r>
      <w:r>
        <w:rPr>
          <w:rFonts w:eastAsia="Times New Roman" w:cs="Times New Roman" w:ascii="Times New Roman" w:hAnsi="Times New Roman"/>
          <w:sz w:val="20"/>
          <w:lang w:val="en-US"/>
        </w:rPr>
        <w:t>.</w:t>
      </w:r>
    </w:p>
    <w:p>
      <w:pPr>
        <w:pStyle w:val="Normal"/>
        <w:spacing w:lineRule="auto" w:line="480"/>
        <w:ind w:left="360" w:hanging="0"/>
        <w:jc w:val="center"/>
        <w:rPr>
          <w:rFonts w:ascii="Times New Roman" w:hAnsi="Times New Roman" w:cs="Times New Roman"/>
          <w:lang w:val="en-US"/>
        </w:rPr>
      </w:pPr>
      <w:r>
        <w:rPr>
          <w:rFonts w:cs="Times New Roman" w:ascii="Times New Roman" w:hAnsi="Times New Roman"/>
          <w:lang w:val="en-US"/>
        </w:rPr>
      </w:r>
    </w:p>
    <w:p>
      <w:pPr>
        <w:pStyle w:val="Normal"/>
        <w:spacing w:lineRule="auto" w:line="480"/>
        <w:jc w:val="both"/>
        <w:rPr>
          <w:rFonts w:ascii="Times New Roman" w:hAnsi="Times New Roman" w:cs="Times New Roman"/>
        </w:rPr>
      </w:pPr>
      <w:r>
        <w:rPr>
          <w:rFonts w:eastAsia="Times New Roman" w:cs="Times New Roman" w:ascii="Times New Roman" w:hAnsi="Times New Roman"/>
          <w:b/>
          <w:sz w:val="20"/>
        </w:rPr>
        <w:t>Figura S9.</w:t>
      </w:r>
      <w:r>
        <w:rPr>
          <w:rFonts w:eastAsia="Times New Roman" w:cs="Times New Roman" w:ascii="Times New Roman" w:hAnsi="Times New Roman"/>
          <w:sz w:val="20"/>
        </w:rPr>
        <w:t xml:space="preserve"> Prancha com várias formas de predação de pinhão por </w:t>
      </w:r>
      <w:r>
        <w:rPr>
          <w:rFonts w:eastAsia="Times New Roman" w:cs="Times New Roman" w:ascii="Times New Roman" w:hAnsi="Times New Roman"/>
          <w:i/>
          <w:sz w:val="20"/>
        </w:rPr>
        <w:t>Sapajus nigritus</w:t>
      </w:r>
      <w:r>
        <w:rPr>
          <w:rFonts w:eastAsia="Times New Roman" w:cs="Times New Roman" w:ascii="Times New Roman" w:hAnsi="Times New Roman"/>
          <w:sz w:val="20"/>
        </w:rPr>
        <w:t xml:space="preserve"> e </w:t>
      </w:r>
      <w:r>
        <w:rPr>
          <w:rFonts w:eastAsia="Times New Roman" w:cs="Times New Roman" w:ascii="Times New Roman" w:hAnsi="Times New Roman"/>
          <w:i/>
          <w:sz w:val="20"/>
        </w:rPr>
        <w:t>Nasua nasua</w:t>
      </w:r>
      <w:r>
        <w:rPr>
          <w:rFonts w:eastAsia="Times New Roman" w:cs="Times New Roman" w:ascii="Times New Roman" w:hAnsi="Times New Roman"/>
          <w:sz w:val="20"/>
        </w:rPr>
        <w:t>.</w:t>
      </w:r>
    </w:p>
    <w:p>
      <w:pPr>
        <w:pStyle w:val="Normal"/>
        <w:spacing w:lineRule="auto" w:line="480"/>
        <w:jc w:val="both"/>
        <w:rPr>
          <w:rFonts w:ascii="Times New Roman" w:hAnsi="Times New Roman" w:cs="Times New Roman"/>
          <w:lang w:val="en-US"/>
        </w:rPr>
      </w:pPr>
      <w:r>
        <w:rPr>
          <w:rFonts w:eastAsia="Times New Roman" w:cs="Times New Roman" w:ascii="Times New Roman" w:hAnsi="Times New Roman"/>
          <w:b/>
          <w:sz w:val="20"/>
          <w:lang w:val="en-US"/>
        </w:rPr>
        <w:t>Figure S9.</w:t>
      </w:r>
      <w:r>
        <w:rPr>
          <w:rFonts w:eastAsia="Times New Roman" w:cs="Times New Roman" w:ascii="Times New Roman" w:hAnsi="Times New Roman"/>
          <w:sz w:val="20"/>
          <w:lang w:val="en-US"/>
        </w:rPr>
        <w:t xml:space="preserve"> Plate with various forms of Parana Pine seed predation by </w:t>
      </w:r>
      <w:r>
        <w:rPr>
          <w:rFonts w:eastAsia="Times New Roman" w:cs="Times New Roman" w:ascii="Times New Roman" w:hAnsi="Times New Roman"/>
          <w:i/>
          <w:sz w:val="20"/>
          <w:lang w:val="en-US"/>
        </w:rPr>
        <w:t>Sapajus nigritus</w:t>
      </w:r>
      <w:r>
        <w:rPr>
          <w:rFonts w:eastAsia="Times New Roman" w:cs="Times New Roman" w:ascii="Times New Roman" w:hAnsi="Times New Roman"/>
          <w:sz w:val="20"/>
          <w:lang w:val="en-US"/>
        </w:rPr>
        <w:t xml:space="preserve"> and </w:t>
      </w:r>
      <w:r>
        <w:rPr>
          <w:rFonts w:eastAsia="Times New Roman" w:cs="Times New Roman" w:ascii="Times New Roman" w:hAnsi="Times New Roman"/>
          <w:i/>
          <w:sz w:val="20"/>
          <w:lang w:val="en-US"/>
        </w:rPr>
        <w:t>Nasua nasua</w:t>
      </w:r>
      <w:r>
        <w:rPr>
          <w:rFonts w:eastAsia="Times New Roman" w:cs="Times New Roman" w:ascii="Times New Roman" w:hAnsi="Times New Roman"/>
          <w:sz w:val="20"/>
          <w:lang w:val="en-US"/>
        </w:rPr>
        <w:t>.</w:t>
      </w:r>
    </w:p>
    <w:p>
      <w:pPr>
        <w:pStyle w:val="Normal"/>
        <w:spacing w:lineRule="auto" w:line="480"/>
        <w:ind w:left="360" w:hanging="0"/>
        <w:jc w:val="center"/>
        <w:rPr>
          <w:rFonts w:ascii="Times New Roman" w:hAnsi="Times New Roman" w:cs="Times New Roman"/>
          <w:lang w:val="en-US"/>
        </w:rPr>
      </w:pPr>
      <w:r>
        <w:rPr>
          <w:rFonts w:cs="Times New Roman" w:ascii="Times New Roman" w:hAnsi="Times New Roman"/>
          <w:lang w:val="en-US"/>
        </w:rPr>
      </w:r>
    </w:p>
    <w:p>
      <w:pPr>
        <w:pStyle w:val="Normal"/>
        <w:spacing w:lineRule="auto" w:line="480"/>
        <w:jc w:val="both"/>
        <w:rPr>
          <w:rFonts w:ascii="Times New Roman" w:hAnsi="Times New Roman" w:cs="Times New Roman"/>
        </w:rPr>
      </w:pPr>
      <w:r>
        <w:rPr>
          <w:rFonts w:eastAsia="Times New Roman" w:cs="Times New Roman" w:ascii="Times New Roman" w:hAnsi="Times New Roman"/>
          <w:b/>
          <w:sz w:val="20"/>
        </w:rPr>
        <w:t>Figura S10.</w:t>
      </w:r>
      <w:r>
        <w:rPr>
          <w:rFonts w:eastAsia="Times New Roman" w:cs="Times New Roman" w:ascii="Times New Roman" w:hAnsi="Times New Roman"/>
          <w:sz w:val="20"/>
        </w:rPr>
        <w:t xml:space="preserve"> Prancha com várias formas de predação de pinhão por </w:t>
      </w:r>
      <w:r>
        <w:rPr>
          <w:rFonts w:eastAsia="Times New Roman" w:cs="Times New Roman" w:ascii="Times New Roman" w:hAnsi="Times New Roman"/>
          <w:i/>
          <w:sz w:val="20"/>
        </w:rPr>
        <w:t>Dicotyles tajacu</w:t>
      </w:r>
      <w:r>
        <w:rPr>
          <w:rFonts w:eastAsia="Times New Roman" w:cs="Times New Roman" w:ascii="Times New Roman" w:hAnsi="Times New Roman"/>
          <w:sz w:val="20"/>
        </w:rPr>
        <w:t xml:space="preserve"> e </w:t>
      </w:r>
      <w:r>
        <w:rPr>
          <w:rFonts w:eastAsia="Times New Roman" w:cs="Times New Roman" w:ascii="Times New Roman" w:hAnsi="Times New Roman"/>
          <w:i/>
          <w:sz w:val="20"/>
        </w:rPr>
        <w:t>Tayassu pecari</w:t>
      </w:r>
      <w:r>
        <w:rPr>
          <w:rFonts w:eastAsia="Times New Roman" w:cs="Times New Roman" w:ascii="Times New Roman" w:hAnsi="Times New Roman"/>
          <w:sz w:val="20"/>
        </w:rPr>
        <w:t>.</w:t>
      </w:r>
    </w:p>
    <w:p>
      <w:pPr>
        <w:pStyle w:val="Normal"/>
        <w:spacing w:lineRule="auto" w:line="480"/>
        <w:jc w:val="both"/>
        <w:rPr>
          <w:rFonts w:ascii="Times New Roman" w:hAnsi="Times New Roman" w:cs="Times New Roman"/>
          <w:lang w:val="en-US"/>
        </w:rPr>
      </w:pPr>
      <w:r>
        <w:rPr>
          <w:rFonts w:eastAsia="Times New Roman" w:cs="Times New Roman" w:ascii="Times New Roman" w:hAnsi="Times New Roman"/>
          <w:b/>
          <w:sz w:val="20"/>
          <w:lang w:val="en-US"/>
        </w:rPr>
        <w:t>Figure S10.</w:t>
      </w:r>
      <w:r>
        <w:rPr>
          <w:rFonts w:eastAsia="Times New Roman" w:cs="Times New Roman" w:ascii="Times New Roman" w:hAnsi="Times New Roman"/>
          <w:sz w:val="20"/>
          <w:lang w:val="en-US"/>
        </w:rPr>
        <w:t xml:space="preserve"> Plate with various forms of Parana Pine seed predation by </w:t>
      </w:r>
      <w:r>
        <w:rPr>
          <w:rFonts w:eastAsia="Times New Roman" w:cs="Times New Roman" w:ascii="Times New Roman" w:hAnsi="Times New Roman"/>
          <w:i/>
          <w:sz w:val="20"/>
          <w:lang w:val="en-US"/>
        </w:rPr>
        <w:t>Dicotyle tajacu</w:t>
      </w:r>
      <w:r>
        <w:rPr>
          <w:rFonts w:eastAsia="Times New Roman" w:cs="Times New Roman" w:ascii="Times New Roman" w:hAnsi="Times New Roman"/>
          <w:sz w:val="20"/>
          <w:lang w:val="en-US"/>
        </w:rPr>
        <w:t xml:space="preserve"> and </w:t>
      </w:r>
      <w:r>
        <w:rPr>
          <w:rFonts w:eastAsia="Times New Roman" w:cs="Times New Roman" w:ascii="Times New Roman" w:hAnsi="Times New Roman"/>
          <w:i/>
          <w:sz w:val="20"/>
          <w:lang w:val="en-US"/>
        </w:rPr>
        <w:t>Tayassu pecari</w:t>
      </w:r>
      <w:r>
        <w:rPr>
          <w:rFonts w:eastAsia="Times New Roman" w:cs="Times New Roman" w:ascii="Times New Roman" w:hAnsi="Times New Roman"/>
          <w:sz w:val="20"/>
          <w:lang w:val="en-US"/>
        </w:rPr>
        <w:t>.</w:t>
      </w:r>
    </w:p>
    <w:p>
      <w:pPr>
        <w:pStyle w:val="Normal"/>
        <w:spacing w:lineRule="auto" w:line="480"/>
        <w:jc w:val="center"/>
        <w:rPr>
          <w:rFonts w:ascii="Times New Roman" w:hAnsi="Times New Roman" w:cs="Times New Roman"/>
          <w:lang w:val="en-US"/>
        </w:rPr>
      </w:pPr>
      <w:r>
        <w:rPr>
          <w:rFonts w:cs="Times New Roman" w:ascii="Times New Roman" w:hAnsi="Times New Roman"/>
          <w:lang w:val="en-US"/>
        </w:rPr>
      </w:r>
    </w:p>
    <w:p>
      <w:pPr>
        <w:pStyle w:val="Normal"/>
        <w:spacing w:lineRule="auto" w:line="480"/>
        <w:jc w:val="both"/>
        <w:rPr>
          <w:rFonts w:ascii="Times New Roman" w:hAnsi="Times New Roman" w:cs="Times New Roman"/>
        </w:rPr>
      </w:pPr>
      <w:r>
        <w:rPr>
          <w:rFonts w:eastAsia="Times New Roman" w:cs="Times New Roman" w:ascii="Times New Roman" w:hAnsi="Times New Roman"/>
          <w:b/>
          <w:sz w:val="20"/>
        </w:rPr>
        <w:t>Figura S11.</w:t>
      </w:r>
      <w:r>
        <w:rPr>
          <w:rFonts w:eastAsia="Times New Roman" w:cs="Times New Roman" w:ascii="Times New Roman" w:hAnsi="Times New Roman"/>
          <w:sz w:val="20"/>
        </w:rPr>
        <w:t xml:space="preserve"> Prancha com várias formas de predação de pinhão por </w:t>
      </w:r>
      <w:r>
        <w:rPr>
          <w:rFonts w:eastAsia="Times New Roman" w:cs="Times New Roman" w:ascii="Times New Roman" w:hAnsi="Times New Roman"/>
          <w:i/>
          <w:sz w:val="20"/>
        </w:rPr>
        <w:t>Eira barbara</w:t>
      </w:r>
      <w:r>
        <w:rPr>
          <w:rFonts w:eastAsia="Times New Roman" w:cs="Times New Roman" w:ascii="Times New Roman" w:hAnsi="Times New Roman"/>
          <w:sz w:val="20"/>
        </w:rPr>
        <w:t xml:space="preserve"> e </w:t>
      </w:r>
      <w:r>
        <w:rPr>
          <w:rFonts w:eastAsia="Times New Roman" w:cs="Times New Roman" w:ascii="Times New Roman" w:hAnsi="Times New Roman"/>
          <w:i/>
          <w:sz w:val="20"/>
        </w:rPr>
        <w:t>Mazama nana</w:t>
      </w:r>
      <w:r>
        <w:rPr>
          <w:rFonts w:eastAsia="Times New Roman" w:cs="Times New Roman" w:ascii="Times New Roman" w:hAnsi="Times New Roman"/>
          <w:sz w:val="20"/>
        </w:rPr>
        <w:t>.</w:t>
      </w:r>
    </w:p>
    <w:p>
      <w:pPr>
        <w:pStyle w:val="Normal"/>
        <w:spacing w:lineRule="auto" w:line="480"/>
        <w:jc w:val="both"/>
        <w:rPr>
          <w:rFonts w:ascii="Times New Roman" w:hAnsi="Times New Roman" w:cs="Times New Roman"/>
          <w:lang w:val="en-US"/>
        </w:rPr>
      </w:pPr>
      <w:r>
        <w:rPr>
          <w:rFonts w:eastAsia="Times New Roman" w:cs="Times New Roman" w:ascii="Times New Roman" w:hAnsi="Times New Roman"/>
          <w:b/>
          <w:sz w:val="20"/>
          <w:lang w:val="en-US"/>
        </w:rPr>
        <w:t>Figure S11.</w:t>
      </w:r>
      <w:r>
        <w:rPr>
          <w:rFonts w:eastAsia="Times New Roman" w:cs="Times New Roman" w:ascii="Times New Roman" w:hAnsi="Times New Roman"/>
          <w:sz w:val="20"/>
          <w:lang w:val="en-US"/>
        </w:rPr>
        <w:t xml:space="preserve"> Plate with various forms of Parana Pine seed predation by </w:t>
      </w:r>
      <w:r>
        <w:rPr>
          <w:rFonts w:eastAsia="Times New Roman" w:cs="Times New Roman" w:ascii="Times New Roman" w:hAnsi="Times New Roman"/>
          <w:i/>
          <w:sz w:val="20"/>
          <w:lang w:val="en-US"/>
        </w:rPr>
        <w:t>Eira barbara</w:t>
      </w:r>
      <w:r>
        <w:rPr>
          <w:rFonts w:eastAsia="Times New Roman" w:cs="Times New Roman" w:ascii="Times New Roman" w:hAnsi="Times New Roman"/>
          <w:sz w:val="20"/>
          <w:lang w:val="en-US"/>
        </w:rPr>
        <w:t xml:space="preserve"> and </w:t>
      </w:r>
      <w:r>
        <w:rPr>
          <w:rFonts w:eastAsia="Times New Roman" w:cs="Times New Roman" w:ascii="Times New Roman" w:hAnsi="Times New Roman"/>
          <w:i/>
          <w:sz w:val="20"/>
          <w:lang w:val="en-US"/>
        </w:rPr>
        <w:t>Mazama nana</w:t>
      </w:r>
      <w:r>
        <w:rPr>
          <w:rFonts w:eastAsia="Times New Roman" w:cs="Times New Roman" w:ascii="Times New Roman" w:hAnsi="Times New Roman"/>
          <w:sz w:val="20"/>
          <w:lang w:val="en-US"/>
        </w:rPr>
        <w:t>.</w:t>
      </w:r>
    </w:p>
    <w:p>
      <w:pPr>
        <w:pStyle w:val="Normal"/>
        <w:spacing w:lineRule="auto" w:line="480"/>
        <w:jc w:val="both"/>
        <w:rPr>
          <w:rFonts w:ascii="Times New Roman" w:hAnsi="Times New Roman" w:cs="Times New Roman"/>
          <w:lang w:val="en-US"/>
        </w:rPr>
      </w:pPr>
      <w:r>
        <w:rPr>
          <w:rFonts w:cs="Times New Roman" w:ascii="Times New Roman" w:hAnsi="Times New Roman"/>
          <w:lang w:val="en-US"/>
        </w:rPr>
      </w:r>
    </w:p>
    <w:p>
      <w:pPr>
        <w:pStyle w:val="Normal"/>
        <w:spacing w:lineRule="auto" w:line="480" w:before="0" w:after="160"/>
        <w:rPr>
          <w:rFonts w:ascii="Times New Roman" w:hAnsi="Times New Roman" w:cs="Times New Roman"/>
        </w:rPr>
      </w:pPr>
      <w:r>
        <w:rPr>
          <w:rFonts w:eastAsia="Times New Roman" w:cs="Times New Roman" w:ascii="Times New Roman" w:hAnsi="Times New Roman"/>
          <w:b/>
          <w:sz w:val="20"/>
        </w:rPr>
        <w:t xml:space="preserve">Tabela 1.  </w:t>
      </w:r>
      <w:r>
        <w:rPr>
          <w:rFonts w:eastAsia="Times New Roman" w:cs="Times New Roman" w:ascii="Times New Roman" w:hAnsi="Times New Roman"/>
          <w:sz w:val="20"/>
        </w:rPr>
        <w:t xml:space="preserve">Espécies animais que participaram deste estudo advindas de coletas de material do Zoológico Municipal de Cascavel, Parque Ecológico Klabin, Parque Municipal Danilo José Galafassi e Criadouro de Suínos de São Pedro do Iguaçu-PR (dados primários) ou pela complementação de dados de espécies ausentes nos plantéis pelas descrições das referências de Tella </w:t>
      </w:r>
      <w:r>
        <w:rPr>
          <w:rFonts w:eastAsia="Times New Roman" w:cs="Times New Roman" w:ascii="Times New Roman" w:hAnsi="Times New Roman"/>
          <w:i/>
          <w:sz w:val="20"/>
        </w:rPr>
        <w:t>et al.</w:t>
      </w:r>
      <w:r>
        <w:rPr>
          <w:rFonts w:eastAsia="Times New Roman" w:cs="Times New Roman" w:ascii="Times New Roman" w:hAnsi="Times New Roman"/>
          <w:sz w:val="20"/>
        </w:rPr>
        <w:t xml:space="preserve"> 2016 e Müller 1986 (dados secundários).</w:t>
      </w:r>
    </w:p>
    <w:p>
      <w:pPr>
        <w:pStyle w:val="Normal"/>
        <w:spacing w:lineRule="auto" w:line="480" w:before="0" w:after="160"/>
        <w:rPr>
          <w:rFonts w:ascii="Times New Roman" w:hAnsi="Times New Roman" w:cs="Times New Roman"/>
          <w:lang w:val="en-US"/>
        </w:rPr>
      </w:pPr>
      <w:r>
        <w:rPr>
          <w:rFonts w:eastAsia="Times New Roman" w:cs="Times New Roman" w:ascii="Times New Roman" w:hAnsi="Times New Roman"/>
          <w:b/>
          <w:sz w:val="20"/>
          <w:lang w:val="en-US"/>
        </w:rPr>
        <w:t xml:space="preserve">Table 1.  </w:t>
      </w:r>
      <w:r>
        <w:rPr>
          <w:rFonts w:eastAsia="Times New Roman" w:cs="Times New Roman" w:ascii="Times New Roman" w:hAnsi="Times New Roman"/>
          <w:sz w:val="20"/>
          <w:lang w:val="en-US"/>
        </w:rPr>
        <w:t xml:space="preserve">Subject animal species that participated in this study from collections of material from the Cascavel Municipal Zoo, Klabin Ecological Park, Danilo José Galafassi Municipal Park and Swine Breeding Center in São Pedro do Iguaçu-PR (primary data) or by complementing data on species absent in the by the descriptions of the references by Tella </w:t>
      </w:r>
      <w:r>
        <w:rPr>
          <w:rFonts w:eastAsia="Times New Roman" w:cs="Times New Roman" w:ascii="Times New Roman" w:hAnsi="Times New Roman"/>
          <w:i/>
          <w:sz w:val="20"/>
          <w:lang w:val="en-US"/>
        </w:rPr>
        <w:t>et al.</w:t>
      </w:r>
      <w:r>
        <w:rPr>
          <w:rFonts w:eastAsia="Times New Roman" w:cs="Times New Roman" w:ascii="Times New Roman" w:hAnsi="Times New Roman"/>
          <w:sz w:val="20"/>
          <w:lang w:val="en-US"/>
        </w:rPr>
        <w:t xml:space="preserve"> 2016 and Müller 1986 (secondary data).</w:t>
      </w:r>
    </w:p>
    <w:tbl>
      <w:tblPr>
        <w:tblW w:w="9628"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2773"/>
        <w:gridCol w:w="2138"/>
        <w:gridCol w:w="4717"/>
      </w:tblGrid>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Nome científico</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Nome popular</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Coleta de dados</w:t>
            </w:r>
          </w:p>
        </w:tc>
      </w:tr>
      <w:tr>
        <w:trPr/>
        <w:tc>
          <w:tcPr>
            <w:tcW w:w="9628"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Animalia: Chordata: Aves: Psittaciformes: Psittacidae</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Sp1 </w:t>
            </w:r>
            <w:r>
              <w:rPr>
                <w:rFonts w:eastAsia="Times New Roman" w:cs="Times New Roman" w:ascii="Times New Roman" w:hAnsi="Times New Roman"/>
                <w:i/>
                <w:sz w:val="20"/>
              </w:rPr>
              <w:t>Amazona aestiva</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Papagaio-verdadeiro</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primários: Zoológico Municipal de Cascavel</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Sp2 </w:t>
            </w:r>
            <w:r>
              <w:rPr>
                <w:rFonts w:eastAsia="Times New Roman" w:cs="Times New Roman" w:ascii="Times New Roman" w:hAnsi="Times New Roman"/>
                <w:i/>
                <w:sz w:val="20"/>
              </w:rPr>
              <w:t>Amazona amazonica</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Papagaio-do-mangue</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primários: Zoológico Municipal de Cascavel</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Sp3 </w:t>
            </w:r>
            <w:r>
              <w:rPr>
                <w:rFonts w:eastAsia="Times New Roman" w:cs="Times New Roman" w:ascii="Times New Roman" w:hAnsi="Times New Roman"/>
                <w:i/>
                <w:sz w:val="20"/>
              </w:rPr>
              <w:t>Amazona pretrei</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Papagaio-charão</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Dados Secundários: Tella </w:t>
            </w:r>
            <w:r>
              <w:rPr>
                <w:rFonts w:eastAsia="Times New Roman" w:cs="Times New Roman" w:ascii="Times New Roman" w:hAnsi="Times New Roman"/>
                <w:i/>
                <w:sz w:val="20"/>
              </w:rPr>
              <w:t>et al.</w:t>
            </w:r>
            <w:r>
              <w:rPr>
                <w:rFonts w:eastAsia="Times New Roman" w:cs="Times New Roman" w:ascii="Times New Roman" w:hAnsi="Times New Roman"/>
                <w:sz w:val="20"/>
              </w:rPr>
              <w:t xml:space="preserve"> 2016</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Sp4 </w:t>
            </w:r>
            <w:r>
              <w:rPr>
                <w:rFonts w:eastAsia="Times New Roman" w:cs="Times New Roman" w:ascii="Times New Roman" w:hAnsi="Times New Roman"/>
                <w:i/>
                <w:sz w:val="20"/>
              </w:rPr>
              <w:t>Amazona vinacea</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Papagaio-de-peito-roxo</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primários: Parque Ecológico Klabin</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Sp5 </w:t>
            </w:r>
            <w:r>
              <w:rPr>
                <w:rFonts w:eastAsia="Times New Roman" w:cs="Times New Roman" w:ascii="Times New Roman" w:hAnsi="Times New Roman"/>
                <w:i/>
                <w:sz w:val="20"/>
              </w:rPr>
              <w:t>Ara ararauna</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Arara-canindé</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primários: Zoológico Municipal de Cascavel</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Sp6 </w:t>
            </w:r>
            <w:r>
              <w:rPr>
                <w:rFonts w:eastAsia="Times New Roman" w:cs="Times New Roman" w:ascii="Times New Roman" w:hAnsi="Times New Roman"/>
                <w:i/>
                <w:sz w:val="20"/>
              </w:rPr>
              <w:t>Aratinga auricapillus</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Jandaia-de-testa-vermelha</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primários: Zoológico Municipal de Cascavel</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Sp7 </w:t>
            </w:r>
            <w:r>
              <w:rPr>
                <w:rFonts w:eastAsia="Times New Roman" w:cs="Times New Roman" w:ascii="Times New Roman" w:hAnsi="Times New Roman"/>
                <w:i/>
                <w:sz w:val="20"/>
              </w:rPr>
              <w:t>Diopsittaca nobilis</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Maracanã-nobre</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primários: Zoológico Municipal de Cascavel</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Sp8 </w:t>
            </w:r>
            <w:r>
              <w:rPr>
                <w:rFonts w:eastAsia="Times New Roman" w:cs="Times New Roman" w:ascii="Times New Roman" w:hAnsi="Times New Roman"/>
                <w:i/>
                <w:sz w:val="20"/>
              </w:rPr>
              <w:t>Eupsittula aurea</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Periquito-rei</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Dados Secundários: Tella </w:t>
            </w:r>
            <w:r>
              <w:rPr>
                <w:rFonts w:eastAsia="Times New Roman" w:cs="Times New Roman" w:ascii="Times New Roman" w:hAnsi="Times New Roman"/>
                <w:i/>
                <w:sz w:val="20"/>
              </w:rPr>
              <w:t>et al.</w:t>
            </w:r>
            <w:r>
              <w:rPr>
                <w:rFonts w:eastAsia="Times New Roman" w:cs="Times New Roman" w:ascii="Times New Roman" w:hAnsi="Times New Roman"/>
                <w:sz w:val="20"/>
              </w:rPr>
              <w:t xml:space="preserve"> 2016</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Sp9 </w:t>
            </w:r>
            <w:r>
              <w:rPr>
                <w:rFonts w:eastAsia="Times New Roman" w:cs="Times New Roman" w:ascii="Times New Roman" w:hAnsi="Times New Roman"/>
                <w:i/>
                <w:sz w:val="20"/>
              </w:rPr>
              <w:t>Myiopsitta monachus</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Caturrita</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Dados Secundários: Tella </w:t>
            </w:r>
            <w:r>
              <w:rPr>
                <w:rFonts w:eastAsia="Times New Roman" w:cs="Times New Roman" w:ascii="Times New Roman" w:hAnsi="Times New Roman"/>
                <w:i/>
                <w:sz w:val="20"/>
              </w:rPr>
              <w:t>et al.</w:t>
            </w:r>
            <w:r>
              <w:rPr>
                <w:rFonts w:eastAsia="Times New Roman" w:cs="Times New Roman" w:ascii="Times New Roman" w:hAnsi="Times New Roman"/>
                <w:sz w:val="20"/>
              </w:rPr>
              <w:t xml:space="preserve"> 2016</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Sp10 </w:t>
            </w:r>
            <w:r>
              <w:rPr>
                <w:rFonts w:eastAsia="Times New Roman" w:cs="Times New Roman" w:ascii="Times New Roman" w:hAnsi="Times New Roman"/>
                <w:i/>
                <w:sz w:val="20"/>
              </w:rPr>
              <w:t>Pionus maximiliani</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Maitaca-verde</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Dados Secundários: Tella </w:t>
            </w:r>
            <w:r>
              <w:rPr>
                <w:rFonts w:eastAsia="Times New Roman" w:cs="Times New Roman" w:ascii="Times New Roman" w:hAnsi="Times New Roman"/>
                <w:i/>
                <w:sz w:val="20"/>
              </w:rPr>
              <w:t>et al.</w:t>
            </w:r>
            <w:r>
              <w:rPr>
                <w:rFonts w:eastAsia="Times New Roman" w:cs="Times New Roman" w:ascii="Times New Roman" w:hAnsi="Times New Roman"/>
                <w:sz w:val="20"/>
              </w:rPr>
              <w:t xml:space="preserve"> 2016</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Sp11 </w:t>
            </w:r>
            <w:r>
              <w:rPr>
                <w:rFonts w:eastAsia="Times New Roman" w:cs="Times New Roman" w:ascii="Times New Roman" w:hAnsi="Times New Roman"/>
                <w:i/>
                <w:sz w:val="20"/>
              </w:rPr>
              <w:t>Psittacara leucophthalmus</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Periquitão-maracanã</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Dados Secundários: Tella </w:t>
            </w:r>
            <w:r>
              <w:rPr>
                <w:rFonts w:eastAsia="Times New Roman" w:cs="Times New Roman" w:ascii="Times New Roman" w:hAnsi="Times New Roman"/>
                <w:i/>
                <w:sz w:val="20"/>
              </w:rPr>
              <w:t>et al.</w:t>
            </w:r>
            <w:r>
              <w:rPr>
                <w:rFonts w:eastAsia="Times New Roman" w:cs="Times New Roman" w:ascii="Times New Roman" w:hAnsi="Times New Roman"/>
                <w:sz w:val="20"/>
              </w:rPr>
              <w:t xml:space="preserve"> 2016</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Sp12 </w:t>
            </w:r>
            <w:r>
              <w:rPr>
                <w:rFonts w:eastAsia="Times New Roman" w:cs="Times New Roman" w:ascii="Times New Roman" w:hAnsi="Times New Roman"/>
                <w:i/>
                <w:sz w:val="20"/>
              </w:rPr>
              <w:t>Pyrrhura frontalis</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Tiriba-de-testa-vermelha</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Dados Secundários: Tella </w:t>
            </w:r>
            <w:r>
              <w:rPr>
                <w:rFonts w:eastAsia="Times New Roman" w:cs="Times New Roman" w:ascii="Times New Roman" w:hAnsi="Times New Roman"/>
                <w:i/>
                <w:sz w:val="20"/>
              </w:rPr>
              <w:t>et al.</w:t>
            </w:r>
            <w:r>
              <w:rPr>
                <w:rFonts w:eastAsia="Times New Roman" w:cs="Times New Roman" w:ascii="Times New Roman" w:hAnsi="Times New Roman"/>
                <w:sz w:val="20"/>
              </w:rPr>
              <w:t xml:space="preserve"> 2016</w:t>
            </w:r>
          </w:p>
        </w:tc>
      </w:tr>
      <w:tr>
        <w:trPr/>
        <w:tc>
          <w:tcPr>
            <w:tcW w:w="9628"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Passeriformes: Passeri: Corvida: Corvidae</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Sp13 </w:t>
            </w:r>
            <w:r>
              <w:rPr>
                <w:rFonts w:eastAsia="Times New Roman" w:cs="Times New Roman" w:ascii="Times New Roman" w:hAnsi="Times New Roman"/>
                <w:i/>
                <w:sz w:val="20"/>
              </w:rPr>
              <w:t>Cyanocorax caeruleus</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Gralha-azul</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Secundários: Müller 1986</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Sp14 </w:t>
            </w:r>
            <w:r>
              <w:rPr>
                <w:rFonts w:eastAsia="Times New Roman" w:cs="Times New Roman" w:ascii="Times New Roman" w:hAnsi="Times New Roman"/>
                <w:i/>
                <w:sz w:val="20"/>
              </w:rPr>
              <w:t>Cyanocorax chrysops</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Gralha-picaça</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primários: Parque Municipal Danilo José Galafassi</w:t>
            </w:r>
          </w:p>
        </w:tc>
      </w:tr>
      <w:tr>
        <w:trPr/>
        <w:tc>
          <w:tcPr>
            <w:tcW w:w="9628"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Mammalia: Placentalia: Euarchontoglires: Primates: Alouatta</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Sp15 </w:t>
            </w:r>
            <w:r>
              <w:rPr>
                <w:rFonts w:eastAsia="Times New Roman" w:cs="Times New Roman" w:ascii="Times New Roman" w:hAnsi="Times New Roman"/>
                <w:i/>
                <w:sz w:val="20"/>
              </w:rPr>
              <w:t>Alouatta guariba clamitans</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Bugio-ruivo</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primários: Parque Ecológico Klabin</w:t>
            </w:r>
          </w:p>
        </w:tc>
      </w:tr>
      <w:tr>
        <w:trPr/>
        <w:tc>
          <w:tcPr>
            <w:tcW w:w="9628"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Cebidae</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Sp16 </w:t>
            </w:r>
            <w:r>
              <w:rPr>
                <w:rFonts w:eastAsia="Times New Roman" w:cs="Times New Roman" w:ascii="Times New Roman" w:hAnsi="Times New Roman"/>
                <w:i/>
                <w:sz w:val="20"/>
              </w:rPr>
              <w:t>Sapajus nigritus</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Macaco-prego</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primários: Zoológico Municipal de Cascavel</w:t>
            </w:r>
          </w:p>
        </w:tc>
      </w:tr>
      <w:tr>
        <w:trPr/>
        <w:tc>
          <w:tcPr>
            <w:tcW w:w="9628"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Rodentia</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Sp17 Cricetidae</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Camundongo</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Secundários: Müller 1986</w:t>
            </w:r>
          </w:p>
        </w:tc>
      </w:tr>
      <w:tr>
        <w:trPr/>
        <w:tc>
          <w:tcPr>
            <w:tcW w:w="9628"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Cuniculidae</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Sp18 </w:t>
            </w:r>
            <w:r>
              <w:rPr>
                <w:rFonts w:eastAsia="Times New Roman" w:cs="Times New Roman" w:ascii="Times New Roman" w:hAnsi="Times New Roman"/>
                <w:i/>
                <w:sz w:val="20"/>
              </w:rPr>
              <w:t>Cuniculus paca</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Paca</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primários: Zoológico Municipal de Cascavel</w:t>
            </w:r>
          </w:p>
        </w:tc>
      </w:tr>
      <w:tr>
        <w:trPr/>
        <w:tc>
          <w:tcPr>
            <w:tcW w:w="9628"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Sp19 Dasyproctidae</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Sp20 </w:t>
            </w:r>
            <w:r>
              <w:rPr>
                <w:rFonts w:eastAsia="Times New Roman" w:cs="Times New Roman" w:ascii="Times New Roman" w:hAnsi="Times New Roman"/>
                <w:i/>
                <w:sz w:val="20"/>
              </w:rPr>
              <w:t>Dasyprocta azarae</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Cutia</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primários: Zoológico Municipal de Cascavel</w:t>
            </w:r>
          </w:p>
        </w:tc>
      </w:tr>
      <w:tr>
        <w:trPr/>
        <w:tc>
          <w:tcPr>
            <w:tcW w:w="9628"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Erethizontidae</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Sp21 </w:t>
            </w:r>
            <w:r>
              <w:rPr>
                <w:rFonts w:eastAsia="Times New Roman" w:cs="Times New Roman" w:ascii="Times New Roman" w:hAnsi="Times New Roman"/>
                <w:i/>
                <w:sz w:val="20"/>
              </w:rPr>
              <w:t>Coendou spinosus</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Ouriço-cacheiro</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Secundários: Müller 1986</w:t>
            </w:r>
          </w:p>
        </w:tc>
      </w:tr>
      <w:tr>
        <w:trPr/>
        <w:tc>
          <w:tcPr>
            <w:tcW w:w="9628"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Muridae</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Sp22 </w:t>
            </w:r>
            <w:r>
              <w:rPr>
                <w:rFonts w:eastAsia="Times New Roman" w:cs="Times New Roman" w:ascii="Times New Roman" w:hAnsi="Times New Roman"/>
                <w:i/>
                <w:sz w:val="20"/>
              </w:rPr>
              <w:t>Mus musculus</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Camundongo</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primários: Zoológico Municipal de Cascavel</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Sp23 </w:t>
            </w:r>
            <w:r>
              <w:rPr>
                <w:rFonts w:eastAsia="Times New Roman" w:cs="Times New Roman" w:ascii="Times New Roman" w:hAnsi="Times New Roman"/>
                <w:i/>
                <w:sz w:val="20"/>
              </w:rPr>
              <w:t>Rattus norvegicus</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Rato</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primários: Zoológico Municipal de Cascavel</w:t>
            </w:r>
          </w:p>
        </w:tc>
      </w:tr>
      <w:tr>
        <w:trPr/>
        <w:tc>
          <w:tcPr>
            <w:tcW w:w="9628"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Sciuridae</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Sp24 </w:t>
            </w:r>
            <w:r>
              <w:rPr>
                <w:rFonts w:eastAsia="Times New Roman" w:cs="Times New Roman" w:ascii="Times New Roman" w:hAnsi="Times New Roman"/>
                <w:i/>
                <w:sz w:val="20"/>
              </w:rPr>
              <w:t>Guerlinguetus brasiliensis</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Esquilo</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Secundários: Müller 1986</w:t>
            </w:r>
          </w:p>
        </w:tc>
      </w:tr>
      <w:tr>
        <w:trPr/>
        <w:tc>
          <w:tcPr>
            <w:tcW w:w="9628"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Lagomorpha</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Sp25 </w:t>
            </w:r>
            <w:r>
              <w:rPr>
                <w:rFonts w:eastAsia="Times New Roman" w:cs="Times New Roman" w:ascii="Times New Roman" w:hAnsi="Times New Roman"/>
                <w:i/>
                <w:sz w:val="20"/>
              </w:rPr>
              <w:t>Lepus europaeus</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Lebre-europeia</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Dados Secundários: Tella </w:t>
            </w:r>
            <w:r>
              <w:rPr>
                <w:rFonts w:eastAsia="Times New Roman" w:cs="Times New Roman" w:ascii="Times New Roman" w:hAnsi="Times New Roman"/>
                <w:i/>
                <w:sz w:val="20"/>
              </w:rPr>
              <w:t>et al.</w:t>
            </w:r>
            <w:r>
              <w:rPr>
                <w:rFonts w:eastAsia="Times New Roman" w:cs="Times New Roman" w:ascii="Times New Roman" w:hAnsi="Times New Roman"/>
                <w:sz w:val="20"/>
              </w:rPr>
              <w:t xml:space="preserve"> 2016</w:t>
            </w:r>
          </w:p>
        </w:tc>
      </w:tr>
      <w:tr>
        <w:trPr/>
        <w:tc>
          <w:tcPr>
            <w:tcW w:w="9628"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Laurasiatheria: Carnivora: Canidae</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Sp26 </w:t>
            </w:r>
            <w:r>
              <w:rPr>
                <w:rFonts w:eastAsia="Times New Roman" w:cs="Times New Roman" w:ascii="Times New Roman" w:hAnsi="Times New Roman"/>
                <w:i/>
                <w:sz w:val="20"/>
              </w:rPr>
              <w:t>Cerdocyon thous</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Cachorro-do-mato</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primários: Zoológico Municipal de Cascavel</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Sp27 </w:t>
            </w:r>
            <w:r>
              <w:rPr>
                <w:rFonts w:eastAsia="Times New Roman" w:cs="Times New Roman" w:ascii="Times New Roman" w:hAnsi="Times New Roman"/>
                <w:i/>
                <w:sz w:val="20"/>
              </w:rPr>
              <w:t>Lycalopex gymnocercus</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Graxaim-do-campo</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primários: Zoológico Municipal de Cascavel</w:t>
            </w:r>
          </w:p>
        </w:tc>
      </w:tr>
      <w:tr>
        <w:trPr/>
        <w:tc>
          <w:tcPr>
            <w:tcW w:w="9628"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Mustelidae</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Sp28 </w:t>
            </w:r>
            <w:r>
              <w:rPr>
                <w:rFonts w:eastAsia="Times New Roman" w:cs="Times New Roman" w:ascii="Times New Roman" w:hAnsi="Times New Roman"/>
                <w:i/>
                <w:sz w:val="20"/>
              </w:rPr>
              <w:t>Eira barbara</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Irara</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primários: Zoológico Municipal de Cascavel</w:t>
            </w:r>
          </w:p>
        </w:tc>
      </w:tr>
      <w:tr>
        <w:trPr/>
        <w:tc>
          <w:tcPr>
            <w:tcW w:w="9628"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Procyonidae</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Sp29 </w:t>
            </w:r>
            <w:r>
              <w:rPr>
                <w:rFonts w:eastAsia="Times New Roman" w:cs="Times New Roman" w:ascii="Times New Roman" w:hAnsi="Times New Roman"/>
                <w:i/>
                <w:sz w:val="20"/>
              </w:rPr>
              <w:t>Nasua nasua</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Quati</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primários: Zoológico Municipal de Cascavel</w:t>
            </w:r>
          </w:p>
        </w:tc>
      </w:tr>
      <w:tr>
        <w:trPr/>
        <w:tc>
          <w:tcPr>
            <w:tcW w:w="9628"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Perissodactyla: Tapiridae</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Sp30 </w:t>
            </w:r>
            <w:r>
              <w:rPr>
                <w:rFonts w:eastAsia="Times New Roman" w:cs="Times New Roman" w:ascii="Times New Roman" w:hAnsi="Times New Roman"/>
                <w:i/>
                <w:sz w:val="20"/>
              </w:rPr>
              <w:t>Tapirus terrestris</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Anta</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primários: Zoológico Municipal de Cascavel</w:t>
            </w:r>
          </w:p>
        </w:tc>
      </w:tr>
      <w:tr>
        <w:trPr/>
        <w:tc>
          <w:tcPr>
            <w:tcW w:w="9628"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Artiodactyla: Cervidae</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Sp31 </w:t>
            </w:r>
            <w:r>
              <w:rPr>
                <w:rFonts w:eastAsia="Times New Roman" w:cs="Times New Roman" w:ascii="Times New Roman" w:hAnsi="Times New Roman"/>
                <w:i/>
                <w:sz w:val="20"/>
              </w:rPr>
              <w:t>Mazama americana</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Veado-mateiro</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Dados Secundários: Tella </w:t>
            </w:r>
            <w:r>
              <w:rPr>
                <w:rFonts w:eastAsia="Times New Roman" w:cs="Times New Roman" w:ascii="Times New Roman" w:hAnsi="Times New Roman"/>
                <w:i/>
                <w:sz w:val="20"/>
              </w:rPr>
              <w:t>et al.</w:t>
            </w:r>
            <w:r>
              <w:rPr>
                <w:rFonts w:eastAsia="Times New Roman" w:cs="Times New Roman" w:ascii="Times New Roman" w:hAnsi="Times New Roman"/>
                <w:sz w:val="20"/>
              </w:rPr>
              <w:t xml:space="preserve"> 2016</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Sp32 </w:t>
            </w:r>
            <w:r>
              <w:rPr>
                <w:rFonts w:eastAsia="Times New Roman" w:cs="Times New Roman" w:ascii="Times New Roman" w:hAnsi="Times New Roman"/>
                <w:i/>
                <w:sz w:val="20"/>
              </w:rPr>
              <w:t>Mazama gouazoubira</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Veado-catingueiro</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primários: Zoológico Municipal de Cascavel</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Sp33 </w:t>
            </w:r>
            <w:r>
              <w:rPr>
                <w:rFonts w:eastAsia="Times New Roman" w:cs="Times New Roman" w:ascii="Times New Roman" w:hAnsi="Times New Roman"/>
                <w:i/>
                <w:sz w:val="20"/>
              </w:rPr>
              <w:t>Mazama nana</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Veado-bororó</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primários: Zoológico Municipal de Cascavel</w:t>
            </w:r>
          </w:p>
        </w:tc>
      </w:tr>
      <w:tr>
        <w:trPr/>
        <w:tc>
          <w:tcPr>
            <w:tcW w:w="9628"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Suidae</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Sp34 </w:t>
            </w:r>
            <w:r>
              <w:rPr>
                <w:rFonts w:eastAsia="Times New Roman" w:cs="Times New Roman" w:ascii="Times New Roman" w:hAnsi="Times New Roman"/>
                <w:i/>
                <w:sz w:val="20"/>
              </w:rPr>
              <w:t>Sus scrofa</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porco doméstico</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primários: Criadouro de suínos de São Pedro do Iguaçu-PR</w:t>
            </w:r>
          </w:p>
        </w:tc>
      </w:tr>
      <w:tr>
        <w:trPr/>
        <w:tc>
          <w:tcPr>
            <w:tcW w:w="9628"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Tayassuidae</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Sp35 </w:t>
            </w:r>
            <w:r>
              <w:rPr>
                <w:rFonts w:eastAsia="Times New Roman" w:cs="Times New Roman" w:ascii="Times New Roman" w:hAnsi="Times New Roman"/>
                <w:i/>
                <w:sz w:val="20"/>
              </w:rPr>
              <w:t>Dicotyles tajacu</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Cateto</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primários: Zoológico Municipal de Cascavel</w:t>
            </w:r>
          </w:p>
        </w:tc>
      </w:tr>
      <w:tr>
        <w:trPr/>
        <w:tc>
          <w:tcPr>
            <w:tcW w:w="2773"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 xml:space="preserve">Sp36 </w:t>
            </w:r>
            <w:r>
              <w:rPr>
                <w:rFonts w:eastAsia="Times New Roman" w:cs="Times New Roman" w:ascii="Times New Roman" w:hAnsi="Times New Roman"/>
                <w:i/>
                <w:sz w:val="20"/>
              </w:rPr>
              <w:t>Tayassu pecari</w:t>
            </w:r>
          </w:p>
        </w:tc>
        <w:tc>
          <w:tcPr>
            <w:tcW w:w="213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Queixada</w:t>
            </w:r>
          </w:p>
        </w:tc>
        <w:tc>
          <w:tcPr>
            <w:tcW w:w="4717"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rPr>
                <w:rFonts w:ascii="Times New Roman" w:hAnsi="Times New Roman" w:cs="Times New Roman"/>
              </w:rPr>
            </w:pPr>
            <w:r>
              <w:rPr>
                <w:rFonts w:eastAsia="Times New Roman" w:cs="Times New Roman" w:ascii="Times New Roman" w:hAnsi="Times New Roman"/>
                <w:sz w:val="20"/>
              </w:rPr>
              <w:t>Dados primários: Zoológico Municipal de Cascavel</w:t>
            </w:r>
          </w:p>
        </w:tc>
      </w:tr>
    </w:tbl>
    <w:p>
      <w:pPr>
        <w:pStyle w:val="Normal"/>
        <w:spacing w:lineRule="auto" w:line="480" w:before="0" w:after="160"/>
        <w:ind w:firstLine="708"/>
        <w:rPr>
          <w:rFonts w:ascii="Times New Roman" w:hAnsi="Times New Roman" w:cs="Times New Roman"/>
        </w:rPr>
      </w:pPr>
      <w:r>
        <w:rPr>
          <w:rFonts w:cs="Times New Roman" w:ascii="Times New Roman" w:hAnsi="Times New Roman"/>
        </w:rPr>
      </w:r>
    </w:p>
    <w:p>
      <w:pPr>
        <w:pStyle w:val="Normal"/>
        <w:spacing w:lineRule="auto" w:line="480"/>
        <w:jc w:val="both"/>
        <w:rPr>
          <w:rFonts w:ascii="Times New Roman" w:hAnsi="Times New Roman" w:cs="Times New Roman"/>
        </w:rPr>
      </w:pPr>
      <w:r>
        <w:rPr>
          <w:rFonts w:cs="Times New Roman" w:ascii="Times New Roman" w:hAnsi="Times New Roman"/>
        </w:rPr>
      </w:r>
    </w:p>
    <w:p>
      <w:pPr>
        <w:sectPr>
          <w:type w:val="nextPage"/>
          <w:pgSz w:w="11906" w:h="16838"/>
          <w:pgMar w:left="1134" w:right="1134" w:gutter="0" w:header="0" w:top="1134" w:footer="0" w:bottom="1134"/>
          <w:pgNumType w:fmt="decimal"/>
          <w:formProt w:val="false"/>
          <w:textDirection w:val="lrTb"/>
          <w:docGrid w:type="default" w:linePitch="360" w:charSpace="4096"/>
        </w:sectPr>
        <w:pStyle w:val="Normal"/>
        <w:spacing w:lineRule="auto" w:line="480"/>
        <w:jc w:val="both"/>
        <w:rPr>
          <w:rFonts w:ascii="Times New Roman" w:hAnsi="Times New Roman" w:cs="Times New Roman"/>
        </w:rPr>
      </w:pPr>
      <w:r>
        <w:rPr>
          <w:rFonts w:cs="Times New Roman" w:ascii="Times New Roman" w:hAnsi="Times New Roman"/>
        </w:rPr>
      </w:r>
    </w:p>
    <w:p>
      <w:pPr>
        <w:pStyle w:val="Normal"/>
        <w:spacing w:lineRule="auto" w:line="480"/>
        <w:jc w:val="both"/>
        <w:rPr>
          <w:rFonts w:ascii="Times New Roman" w:hAnsi="Times New Roman" w:cs="Times New Roman"/>
        </w:rPr>
      </w:pPr>
      <w:r>
        <w:rPr>
          <w:rFonts w:cs="Times New Roman" w:ascii="Times New Roman" w:hAnsi="Times New Roman"/>
        </w:rPr>
      </w:r>
    </w:p>
    <w:tbl>
      <w:tblPr>
        <w:tblW w:w="14004"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1488"/>
        <w:gridCol w:w="492"/>
        <w:gridCol w:w="902"/>
        <w:gridCol w:w="544"/>
        <w:gridCol w:w="107"/>
        <w:gridCol w:w="438"/>
        <w:gridCol w:w="266"/>
        <w:gridCol w:w="280"/>
        <w:gridCol w:w="423"/>
        <w:gridCol w:w="122"/>
        <w:gridCol w:w="545"/>
        <w:gridCol w:w="38"/>
        <w:gridCol w:w="506"/>
        <w:gridCol w:w="198"/>
        <w:gridCol w:w="347"/>
        <w:gridCol w:w="357"/>
        <w:gridCol w:w="188"/>
        <w:gridCol w:w="518"/>
        <w:gridCol w:w="28"/>
        <w:gridCol w:w="545"/>
        <w:gridCol w:w="132"/>
        <w:gridCol w:w="413"/>
        <w:gridCol w:w="291"/>
        <w:gridCol w:w="253"/>
        <w:gridCol w:w="453"/>
        <w:gridCol w:w="92"/>
        <w:gridCol w:w="545"/>
        <w:gridCol w:w="189"/>
        <w:gridCol w:w="357"/>
        <w:gridCol w:w="469"/>
        <w:gridCol w:w="76"/>
        <w:gridCol w:w="545"/>
        <w:gridCol w:w="204"/>
        <w:gridCol w:w="340"/>
        <w:gridCol w:w="486"/>
        <w:gridCol w:w="59"/>
        <w:gridCol w:w="545"/>
        <w:gridCol w:w="221"/>
      </w:tblGrid>
      <w:tr>
        <w:trPr>
          <w:trHeight w:val="454" w:hRule="atLeast"/>
        </w:trPr>
        <w:tc>
          <w:tcPr>
            <w:tcW w:w="14002" w:type="dxa"/>
            <w:gridSpan w:val="38"/>
            <w:tcBorders>
              <w:top w:val="single" w:sz="2" w:space="0" w:color="836967"/>
              <w:left w:val="single" w:sz="2" w:space="0" w:color="836967"/>
              <w:bottom w:val="single" w:sz="4" w:space="0" w:color="836967"/>
              <w:right w:val="single" w:sz="2" w:space="0" w:color="836967"/>
            </w:tcBorders>
            <w:shd w:color="auto" w:fill="auto" w:val="clear"/>
          </w:tcPr>
          <w:p>
            <w:pPr>
              <w:pStyle w:val="Normal"/>
              <w:widowControl w:val="false"/>
              <w:spacing w:lineRule="auto" w:line="480"/>
              <w:rPr>
                <w:rFonts w:ascii="Times New Roman" w:hAnsi="Times New Roman" w:cs="Times New Roman"/>
              </w:rPr>
            </w:pPr>
            <w:r>
              <w:rPr>
                <w:rFonts w:eastAsia="Times New Roman" w:cs="Times New Roman" w:ascii="Times New Roman" w:hAnsi="Times New Roman"/>
                <w:b/>
                <w:sz w:val="20"/>
              </w:rPr>
              <w:t xml:space="preserve">Tabela S2. </w:t>
            </w:r>
            <w:r>
              <w:rPr>
                <w:rFonts w:eastAsia="Times New Roman" w:cs="Times New Roman" w:ascii="Times New Roman" w:hAnsi="Times New Roman"/>
                <w:sz w:val="20"/>
              </w:rPr>
              <w:t xml:space="preserve">Seleção de caracteres e estados do padrão de predação da semente da </w:t>
            </w:r>
            <w:r>
              <w:rPr>
                <w:rFonts w:eastAsia="Times New Roman" w:cs="Times New Roman" w:ascii="Times New Roman" w:hAnsi="Times New Roman"/>
                <w:i/>
                <w:sz w:val="20"/>
              </w:rPr>
              <w:t>Araucaria angustifolia</w:t>
            </w:r>
            <w:r>
              <w:rPr>
                <w:rFonts w:eastAsia="Times New Roman" w:cs="Times New Roman" w:ascii="Times New Roman" w:hAnsi="Times New Roman"/>
                <w:sz w:val="20"/>
              </w:rPr>
              <w:t xml:space="preserve"> para seus consumidores animais.</w:t>
            </w:r>
          </w:p>
          <w:p>
            <w:pPr>
              <w:pStyle w:val="Normal"/>
              <w:widowControl w:val="false"/>
              <w:spacing w:lineRule="auto" w:line="480"/>
              <w:rPr>
                <w:rFonts w:ascii="Times New Roman" w:hAnsi="Times New Roman" w:cs="Times New Roman"/>
                <w:lang w:val="en-US"/>
              </w:rPr>
            </w:pPr>
            <w:r>
              <w:rPr>
                <w:rFonts w:eastAsia="Times New Roman" w:cs="Times New Roman" w:ascii="Times New Roman" w:hAnsi="Times New Roman"/>
                <w:b/>
                <w:sz w:val="20"/>
                <w:lang w:val="en-US"/>
              </w:rPr>
              <w:t>Table S2.</w:t>
            </w:r>
            <w:r>
              <w:rPr>
                <w:rFonts w:eastAsia="Times New Roman" w:cs="Times New Roman" w:ascii="Times New Roman" w:hAnsi="Times New Roman"/>
                <w:sz w:val="20"/>
                <w:lang w:val="en-US"/>
              </w:rPr>
              <w:t xml:space="preserve"> Character selection and predation pattern status of </w:t>
            </w:r>
            <w:r>
              <w:rPr>
                <w:rFonts w:eastAsia="Times New Roman" w:cs="Times New Roman" w:ascii="Times New Roman" w:hAnsi="Times New Roman"/>
                <w:i/>
                <w:sz w:val="20"/>
                <w:lang w:val="en-US"/>
              </w:rPr>
              <w:t>Araucaria angustifolia</w:t>
            </w:r>
            <w:r>
              <w:rPr>
                <w:rFonts w:eastAsia="Times New Roman" w:cs="Times New Roman" w:ascii="Times New Roman" w:hAnsi="Times New Roman"/>
                <w:sz w:val="20"/>
                <w:lang w:val="en-US"/>
              </w:rPr>
              <w:t xml:space="preserve"> seed for its animal consumers.</w:t>
            </w:r>
          </w:p>
        </w:tc>
      </w:tr>
      <w:tr>
        <w:trPr>
          <w:trHeight w:val="165"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Caracter</w:t>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Estado</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Sp1</w:t>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Sp2</w:t>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Sp3</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Sp4</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Sp5</w:t>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Sp6</w:t>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Sp7</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Sp8</w:t>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Sp9</w:t>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Sp10</w:t>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Sp11</w:t>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Sp12</w:t>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Sp13</w:t>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Sp14</w:t>
            </w:r>
          </w:p>
        </w:tc>
      </w:tr>
      <w:tr>
        <w:trPr>
          <w:trHeight w:val="229"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Bordas do tegumento</w:t>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Fiapos longos</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r>
      <w:tr>
        <w:trPr>
          <w:trHeight w:val="143"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Lisa</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r>
      <w:tr>
        <w:trPr>
          <w:trHeight w:val="302"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Ondulada</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r>
      <w:tr>
        <w:trPr>
          <w:trHeight w:val="142"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Serrilhada curta</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r>
      <w:tr>
        <w:trPr>
          <w:trHeight w:val="284"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Serrilhada média</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r>
      <w:tr>
        <w:trPr>
          <w:trHeight w:val="260"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Serrilhada longa</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r>
      <w:tr>
        <w:trPr>
          <w:trHeight w:val="263"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Abertura do tegumento</w:t>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Pequena</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r>
      <w:tr>
        <w:trPr>
          <w:trHeight w:val="134"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Média</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r>
      <w:tr>
        <w:trPr>
          <w:trHeight w:val="212"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Grande</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r>
      <w:tr>
        <w:trPr>
          <w:trHeight w:val="132"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Única</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r>
      <w:tr>
        <w:trPr>
          <w:trHeight w:val="237"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Várias</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r>
      <w:tr>
        <w:trPr>
          <w:trHeight w:val="237"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Polo a polo</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r>
      <w:tr>
        <w:trPr>
          <w:trHeight w:val="172"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Polo a centro</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r>
      <w:tr>
        <w:trPr>
          <w:trHeight w:val="117"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Polos</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r>
      <w:tr>
        <w:trPr>
          <w:trHeight w:val="209"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Polo</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r>
      <w:tr>
        <w:trPr>
          <w:trHeight w:val="284"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Centro</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r>
      <w:tr>
        <w:trPr>
          <w:trHeight w:val="219"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Fenda longitudinal</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r>
      <w:tr>
        <w:trPr>
          <w:trHeight w:val="387"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Ruptura latitudinal</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r>
      <w:tr>
        <w:trPr>
          <w:trHeight w:val="286"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Espiral</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r>
      <w:tr>
        <w:trPr>
          <w:trHeight w:val="441"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Formato do tegumento</w:t>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Arredondado</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r>
      <w:tr>
        <w:trPr>
          <w:trHeight w:val="214"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Achatado</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r>
      <w:tr>
        <w:trPr>
          <w:trHeight w:val="170"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Macerado</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r>
      <w:tr>
        <w:trPr>
          <w:trHeight w:val="249"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Em V</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r>
      <w:tr>
        <w:trPr>
          <w:trHeight w:val="159"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V invertido</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r>
      <w:tr>
        <w:trPr>
          <w:trHeight w:val="117"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Polo ab-axial</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r>
      <w:tr>
        <w:trPr>
          <w:trHeight w:val="70"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Polo axial</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r>
      <w:tr>
        <w:trPr>
          <w:trHeight w:val="226"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Centro</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r>
      <w:tr>
        <w:trPr>
          <w:trHeight w:val="226"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Meia lua</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r>
      <w:tr>
        <w:trPr>
          <w:trHeight w:val="226"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Rasgada</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r>
      <w:tr>
        <w:trPr>
          <w:trHeight w:val="226"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Furos</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r>
      <w:tr>
        <w:trPr>
          <w:trHeight w:val="172" w:hRule="atLeast"/>
        </w:trPr>
        <w:tc>
          <w:tcPr>
            <w:tcW w:w="1980"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553"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Remoção superficial</w:t>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3"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70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825" w:type="dxa"/>
            <w:gridSpan w:val="3"/>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Caracter</w:t>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Estado</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Sp15</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Sp16</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Sp17</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Sp18</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Sp19</w:t>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Sp20</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Sp21</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Sp22</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Sp23</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Sp24</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Sp25</w:t>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Sp26</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Sp28</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Sp29</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Sp31</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Sp32</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Sp33</w:t>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Sp34</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Sp35</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16"/>
              </w:rPr>
              <w:t>Sp36</w:t>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Bordas do tegumento</w:t>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Fiapos longos</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Lisa</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Ondulada</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Serrilhada curta</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Serrilhada média</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Serrilhada longa</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rHeight w:val="210" w:hRule="atLeast"/>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Abertura do tegumento</w:t>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Pequena</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Média</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Grande</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Única</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Várias</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Polo a polo</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Polo a centro</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Polos</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Polo</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Centro</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Fenda longitudinal</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Ruptura latitudinal</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Espiral</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rHeight w:val="70" w:hRule="atLeast"/>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Formato do tegumento</w:t>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Arredondado</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Achatado</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Macerado</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V</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V invertido</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Polo ab-axial</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Polo axial</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Centro</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Meia lua</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Rasgada</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Furos</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221" w:type="dxa"/>
            <w:tcBorders/>
            <w:tcMar>
              <w:left w:w="10" w:type="dxa"/>
              <w:right w:w="10" w:type="dxa"/>
            </w:tcMar>
          </w:tcPr>
          <w:p>
            <w:pPr>
              <w:pStyle w:val="Normal"/>
              <w:widowControl w:val="false"/>
              <w:rPr>
                <w:rFonts w:ascii="Times New Roman" w:hAnsi="Times New Roman" w:cs="Times New Roman"/>
              </w:rPr>
            </w:pPr>
            <w:r>
              <w:rPr/>
            </w:r>
          </w:p>
        </w:tc>
      </w:tr>
      <w:tr>
        <w:trPr>
          <w:trHeight w:val="286" w:hRule="atLeast"/>
        </w:trPr>
        <w:tc>
          <w:tcPr>
            <w:tcW w:w="1488"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139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Remoção superficial</w:t>
            </w:r>
          </w:p>
        </w:tc>
        <w:tc>
          <w:tcPr>
            <w:tcW w:w="544"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eastAsia="Times New Roman" w:cs="Times New Roman" w:ascii="Times New Roman" w:hAnsi="Times New Roman"/>
                <w:sz w:val="20"/>
              </w:rPr>
              <w:t>X</w:t>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6"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4"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gridSpan w:val="2"/>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545" w:type="dxa"/>
            <w:tcBorders>
              <w:top w:val="single" w:sz="4" w:space="0" w:color="836967"/>
              <w:left w:val="single" w:sz="4" w:space="0" w:color="836967"/>
              <w:bottom w:val="single" w:sz="4" w:space="0" w:color="836967"/>
              <w:right w:val="single" w:sz="4" w:space="0" w:color="836967"/>
            </w:tcBorders>
            <w:shd w:color="auto" w:fill="auto" w:val="clear"/>
          </w:tcPr>
          <w:p>
            <w:pPr>
              <w:pStyle w:val="Normal"/>
              <w:widowControl w:val="false"/>
              <w:jc w:val="center"/>
              <w:rPr>
                <w:rFonts w:ascii="Times New Roman" w:hAnsi="Times New Roman" w:cs="Times New Roman"/>
              </w:rPr>
            </w:pPr>
            <w:r>
              <w:rPr>
                <w:rFonts w:cs="Times New Roman" w:ascii="Times New Roman" w:hAnsi="Times New Roman"/>
              </w:rPr>
            </w:r>
          </w:p>
        </w:tc>
        <w:tc>
          <w:tcPr>
            <w:tcW w:w="221" w:type="dxa"/>
            <w:tcBorders/>
            <w:tcMar>
              <w:left w:w="10" w:type="dxa"/>
              <w:right w:w="10" w:type="dxa"/>
            </w:tcMar>
          </w:tcPr>
          <w:p>
            <w:pPr>
              <w:pStyle w:val="Normal"/>
              <w:widowControl w:val="false"/>
              <w:rPr>
                <w:rFonts w:ascii="Times New Roman" w:hAnsi="Times New Roman" w:cs="Times New Roman"/>
              </w:rPr>
            </w:pPr>
            <w:r>
              <w:rPr/>
            </w:r>
          </w:p>
        </w:tc>
      </w:tr>
    </w:tbl>
    <w:p>
      <w:pPr>
        <w:pStyle w:val="Normal"/>
        <w:spacing w:lineRule="auto" w:line="480"/>
        <w:jc w:val="both"/>
        <w:rPr>
          <w:rFonts w:ascii="Times New Roman" w:hAnsi="Times New Roman" w:cs="Times New Roman"/>
        </w:rPr>
      </w:pPr>
      <w:r>
        <w:rPr>
          <w:rFonts w:cs="Times New Roman" w:ascii="Times New Roman" w:hAnsi="Times New Roman"/>
        </w:rPr>
      </w:r>
    </w:p>
    <w:p>
      <w:pPr>
        <w:pStyle w:val="Normal"/>
        <w:spacing w:lineRule="auto" w:line="276" w:before="0" w:after="200"/>
        <w:rPr>
          <w:rFonts w:ascii="Times New Roman" w:hAnsi="Times New Roman" w:cs="Times New Roman"/>
        </w:rPr>
      </w:pPr>
      <w:r>
        <w:rPr/>
      </w:r>
    </w:p>
    <w:sectPr>
      <w:type w:val="nextPage"/>
      <w:pgSz w:orient="landscape" w:w="16838" w:h="11906"/>
      <w:pgMar w:left="1134" w:right="1134"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Liberation Sans">
    <w:altName w:val="Arial"/>
    <w:charset w:val="01"/>
    <w:family w:val="swiss"/>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cstheme="minorBidi" w:eastAsiaTheme="minorEastAsia"/>
        <w:kern w:val="2"/>
        <w:sz w:val="22"/>
        <w:szCs w:val="22"/>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overflowPunct w:val="true"/>
      <w:bidi w:val="0"/>
      <w:spacing w:before="0" w:after="0"/>
      <w:jc w:val="left"/>
      <w:textAlignment w:val="baseline"/>
    </w:pPr>
    <w:rPr>
      <w:rFonts w:ascii="Calibri" w:hAnsi="Calibri" w:eastAsia="" w:cs="" w:cstheme="minorBidi" w:eastAsiaTheme="minorEastAsia"/>
      <w:color w:val="auto"/>
      <w:kern w:val="2"/>
      <w:sz w:val="22"/>
      <w:szCs w:val="22"/>
      <w:lang w:val="pt-BR" w:eastAsia="pt-BR" w:bidi="ar-SA"/>
    </w:rPr>
  </w:style>
  <w:style w:type="character" w:styleId="DefaultParagraphFont" w:default="1">
    <w:name w:val="Default Paragraph Font"/>
    <w:uiPriority w:val="1"/>
    <w:semiHidden/>
    <w:unhideWhenUsed/>
    <w:qFormat/>
    <w:rPr/>
  </w:style>
  <w:style w:type="character" w:styleId="LinkdaInternet">
    <w:name w:val="Link da Internet"/>
    <w:rPr>
      <w:color w:val="000080"/>
      <w:u w:val="single"/>
      <w:lang w:val="zxx" w:eastAsia="zxx" w:bidi="zxx"/>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lang w:val="zxx" w:eastAsia="zxx" w:bidi="zxx"/>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LibreOffice/7.2.1.2$Linux_X86_64 LibreOffice_project/20$Build-2</Application>
  <AppVersion>15.0000</AppVersion>
  <Pages>6</Pages>
  <Words>1328</Words>
  <Characters>6759</Characters>
  <CharactersWithSpaces>7564</CharactersWithSpaces>
  <Paragraphs>525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2021-10-15T15:24:14Z</dcterms:created>
  <dc:creator>Editor</dc:creator>
  <dc:description/>
  <dc:language>en-US</dc:language>
  <cp:lastModifiedBy>Editor</cp:lastModifiedBy>
  <dcterms:modified xsi:type="dcterms:W3CDTF">2021-10-15T15:24:17Z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